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5903" w:tblpY="-577"/>
        <w:tblW w:w="0" w:type="auto"/>
        <w:tblLook w:val="04A0" w:firstRow="1" w:lastRow="0" w:firstColumn="1" w:lastColumn="0" w:noHBand="0" w:noVBand="1"/>
      </w:tblPr>
      <w:tblGrid>
        <w:gridCol w:w="5280"/>
      </w:tblGrid>
      <w:tr w:rsidR="00B92D0F" w14:paraId="18F9E16A" w14:textId="77777777" w:rsidTr="00B92D0F">
        <w:trPr>
          <w:trHeight w:val="1408"/>
        </w:trPr>
        <w:tc>
          <w:tcPr>
            <w:tcW w:w="5280" w:type="dxa"/>
            <w:tcBorders>
              <w:top w:val="nil"/>
              <w:left w:val="nil"/>
              <w:bottom w:val="nil"/>
              <w:right w:val="nil"/>
            </w:tcBorders>
          </w:tcPr>
          <w:p w14:paraId="2E589FDE" w14:textId="77777777" w:rsidR="00B92D0F" w:rsidRDefault="00B92D0F" w:rsidP="00B92D0F">
            <w:pPr>
              <w:contextualSpacing/>
              <w:rPr>
                <w:rFonts w:ascii="PDF417x" w:hAnsi="PDF417x"/>
                <w:sz w:val="24"/>
                <w:szCs w:val="24"/>
              </w:rPr>
            </w:pPr>
            <w:bookmarkStart w:id="0" w:name="_Hlk107255613"/>
            <w:r>
              <w:rPr>
                <w:rFonts w:ascii="PDF417x" w:hAnsi="PDF417x"/>
                <w:sz w:val="24"/>
                <w:szCs w:val="24"/>
              </w:rPr>
              <w:t>+*xfs*pvs*Akl*cvA*xBj*qEC*cEE*Bga*mhs*cEc*pBk*-</w:t>
            </w:r>
            <w:r>
              <w:rPr>
                <w:rFonts w:ascii="PDF417x" w:hAnsi="PDF417x"/>
                <w:sz w:val="24"/>
                <w:szCs w:val="24"/>
              </w:rPr>
              <w:br/>
              <w:t>+*yqw*usc*jli*zil*ugc*yla*icz*uwD*vbc*xCc*zew*-</w:t>
            </w:r>
            <w:r>
              <w:rPr>
                <w:rFonts w:ascii="PDF417x" w:hAnsi="PDF417x"/>
                <w:sz w:val="24"/>
                <w:szCs w:val="24"/>
              </w:rPr>
              <w:br/>
              <w:t>+*eDs*udz*lyd*lyd*lyd*ads*Dlg*Dkq*rtE*agj*zfE*-</w:t>
            </w:r>
            <w:r>
              <w:rPr>
                <w:rFonts w:ascii="PDF417x" w:hAnsi="PDF417x"/>
                <w:sz w:val="24"/>
                <w:szCs w:val="24"/>
              </w:rPr>
              <w:br/>
              <w:t>+*ftw*jbm*AmB*nBc*wpw*snj*iwE*ayi*ssn*yoz*onA*-</w:t>
            </w:r>
            <w:r>
              <w:rPr>
                <w:rFonts w:ascii="PDF417x" w:hAnsi="PDF417x"/>
                <w:sz w:val="24"/>
                <w:szCs w:val="24"/>
              </w:rPr>
              <w:br/>
              <w:t>+*ftA*gFz*bCz*bcz*yqi*dwE*viE*owC*fsk*bub*uws*-</w:t>
            </w:r>
            <w:r>
              <w:rPr>
                <w:rFonts w:ascii="PDF417x" w:hAnsi="PDF417x"/>
                <w:sz w:val="24"/>
                <w:szCs w:val="24"/>
              </w:rPr>
              <w:br/>
              <w:t>+*xjq*ggy*Aoy*sfx*fny*now*Ekj*boB*qCj*ozo*uzq*-</w:t>
            </w:r>
            <w:r>
              <w:rPr>
                <w:rFonts w:ascii="PDF417x" w:hAnsi="PDF417x"/>
                <w:sz w:val="24"/>
                <w:szCs w:val="24"/>
              </w:rPr>
              <w:br/>
            </w:r>
          </w:p>
        </w:tc>
      </w:tr>
      <w:bookmarkEnd w:id="0"/>
    </w:tbl>
    <w:tbl>
      <w:tblPr>
        <w:tblStyle w:val="TableGrid1"/>
        <w:tblpPr w:leftFromText="180" w:rightFromText="180" w:vertAnchor="text" w:horzAnchor="page" w:tblpX="5738" w:tblpY="-633"/>
        <w:tblW w:w="0" w:type="auto"/>
        <w:tblLook w:val="04A0" w:firstRow="1" w:lastRow="0" w:firstColumn="1" w:lastColumn="0" w:noHBand="0" w:noVBand="1"/>
      </w:tblPr>
      <w:tblGrid>
        <w:gridCol w:w="5280"/>
      </w:tblGrid>
      <w:tr w:rsidR="00B92D0F" w:rsidRPr="00B92D0F" w14:paraId="2F6E1E83" w14:textId="77777777" w:rsidTr="00B92D0F">
        <w:trPr>
          <w:trHeight w:val="1408"/>
        </w:trPr>
        <w:tc>
          <w:tcPr>
            <w:tcW w:w="5280" w:type="dxa"/>
            <w:tcBorders>
              <w:top w:val="nil"/>
              <w:left w:val="nil"/>
              <w:bottom w:val="nil"/>
              <w:right w:val="nil"/>
            </w:tcBorders>
          </w:tcPr>
          <w:p w14:paraId="5BFA6128" w14:textId="77777777" w:rsidR="00B92D0F" w:rsidRPr="00B92D0F" w:rsidRDefault="00B92D0F" w:rsidP="00A836D0">
            <w:pPr>
              <w:contextualSpacing/>
              <w:rPr>
                <w:rFonts w:ascii="PDF417x" w:eastAsia="Times New Roman" w:hAnsi="PDF417x" w:cs="Times New Roman"/>
                <w:sz w:val="24"/>
                <w:szCs w:val="24"/>
              </w:rPr>
            </w:pPr>
          </w:p>
        </w:tc>
      </w:tr>
    </w:tbl>
    <w:p w14:paraId="49B221CD" w14:textId="77777777" w:rsidR="008C5FE5" w:rsidRDefault="00B92D0F" w:rsidP="00B92D0F">
      <w:pPr>
        <w:jc w:val="both"/>
        <w:rPr>
          <w:rFonts w:eastAsia="Times New Roman" w:cs="Times New Roman"/>
        </w:rPr>
      </w:pPr>
      <w:r w:rsidRPr="00B92D0F">
        <w:rPr>
          <w:rFonts w:eastAsia="Times New Roman" w:cs="Times New Roman"/>
        </w:rPr>
        <w:drawing>
          <wp:anchor distT="0" distB="0" distL="114300" distR="114300" simplePos="0" relativeHeight="251674624" behindDoc="0" locked="0" layoutInCell="1" allowOverlap="1" wp14:anchorId="7A02E439" wp14:editId="42D169B0">
            <wp:simplePos x="0" y="0"/>
            <wp:positionH relativeFrom="column">
              <wp:posOffset>1153160</wp:posOffset>
            </wp:positionH>
            <wp:positionV relativeFrom="paragraph">
              <wp:posOffset>-398145</wp:posOffset>
            </wp:positionV>
            <wp:extent cx="335915" cy="445135"/>
            <wp:effectExtent l="0" t="0" r="0" b="0"/>
            <wp:wrapNone/>
            <wp:docPr id="1" name="Slika 1" descr="Grb Hrvatsk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Hrvatske - Wikiped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5915" cy="445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81CB8B" w14:textId="3AE56BB9" w:rsidR="008C5FE5" w:rsidRDefault="003F65C1" w:rsidP="007C7BD9">
      <w:pPr>
        <w:jc w:val="center"/>
        <w:rPr>
          <w:rFonts w:ascii="Calibri" w:eastAsia="Times New Roman" w:hAnsi="Calibri" w:cs="Calibri"/>
          <w:noProof w:val="0"/>
          <w:color w:val="000000"/>
          <w:lang w:eastAsia="hr-HR"/>
        </w:rPr>
      </w:pPr>
      <w:r>
        <w:rPr>
          <w:rFonts w:ascii="Calibri" w:eastAsia="Times New Roman" w:hAnsi="Calibri" w:cs="Calibri"/>
          <w:noProof w:val="0"/>
          <w:color w:val="000000"/>
          <w:lang w:eastAsia="hr-HR"/>
        </w:rPr>
        <w:t>REPUBLIKA HRVATSKA</w:t>
      </w:r>
    </w:p>
    <w:p w14:paraId="43B2505C" w14:textId="000D7F44" w:rsidR="007C7BD9" w:rsidRDefault="007C7BD9" w:rsidP="007C7BD9">
      <w:pPr>
        <w:jc w:val="center"/>
        <w:rPr>
          <w:rFonts w:ascii="Calibri" w:eastAsia="Times New Roman" w:hAnsi="Calibri" w:cs="Calibri"/>
          <w:noProof w:val="0"/>
          <w:color w:val="000000"/>
          <w:lang w:eastAsia="hr-HR"/>
        </w:rPr>
      </w:pPr>
      <w:r>
        <w:rPr>
          <w:rFonts w:ascii="Calibri" w:eastAsia="Times New Roman" w:hAnsi="Calibri" w:cs="Calibri"/>
          <w:noProof w:val="0"/>
          <w:color w:val="000000"/>
          <w:lang w:eastAsia="hr-HR"/>
        </w:rPr>
        <w:t>VUKOVARSKO SRIJEMSKA ŽUPANIJA</w:t>
      </w:r>
    </w:p>
    <w:p w14:paraId="16485C1A" w14:textId="33BB1DF1" w:rsidR="007C7BD9" w:rsidRDefault="007C7BD9" w:rsidP="007C7BD9">
      <w:pPr>
        <w:jc w:val="center"/>
        <w:rPr>
          <w:rFonts w:ascii="Calibri" w:eastAsia="Times New Roman" w:hAnsi="Calibri" w:cs="Calibri"/>
          <w:noProof w:val="0"/>
          <w:color w:val="000000"/>
          <w:lang w:eastAsia="hr-HR"/>
        </w:rPr>
      </w:pPr>
      <w:r>
        <w:rPr>
          <w:rFonts w:ascii="Calibri" w:eastAsia="Times New Roman" w:hAnsi="Calibri" w:cs="Calibri"/>
          <w:noProof w:val="0"/>
          <w:color w:val="000000"/>
          <w:lang w:eastAsia="hr-HR"/>
        </w:rPr>
        <w:t>OPĆINA NUŠTAR</w:t>
      </w:r>
    </w:p>
    <w:p w14:paraId="75F812B6" w14:textId="77777777" w:rsidR="008C5FE5" w:rsidRDefault="008C5FE5" w:rsidP="00B92D0F">
      <w:pPr>
        <w:jc w:val="both"/>
        <w:rPr>
          <w:rFonts w:ascii="Calibri" w:eastAsia="Times New Roman" w:hAnsi="Calibri" w:cs="Calibri"/>
          <w:noProof w:val="0"/>
          <w:color w:val="000000"/>
          <w:lang w:eastAsia="hr-HR"/>
        </w:rPr>
      </w:pPr>
    </w:p>
    <w:p w14:paraId="2E955F68" w14:textId="466A4579" w:rsidR="00B92D0F" w:rsidRPr="00B92D0F" w:rsidRDefault="00B92D0F" w:rsidP="00B92D0F">
      <w:pPr>
        <w:jc w:val="both"/>
        <w:rPr>
          <w:rFonts w:eastAsia="Times New Roman" w:cs="Times New Roman"/>
          <w:noProof w:val="0"/>
        </w:rPr>
      </w:pPr>
      <w:r w:rsidRPr="00B92D0F">
        <w:rPr>
          <w:rFonts w:ascii="Calibri" w:eastAsia="Times New Roman" w:hAnsi="Calibri" w:cs="Calibri"/>
          <w:noProof w:val="0"/>
          <w:color w:val="000000"/>
          <w:lang w:eastAsia="hr-HR"/>
        </w:rPr>
        <w:tab/>
      </w:r>
      <w:r w:rsidRPr="00B92D0F">
        <w:rPr>
          <w:rFonts w:ascii="Calibri" w:eastAsia="Times New Roman" w:hAnsi="Calibri" w:cs="Calibri"/>
          <w:noProof w:val="0"/>
          <w:color w:val="000000"/>
          <w:lang w:eastAsia="hr-HR"/>
        </w:rPr>
        <w:tab/>
      </w:r>
      <w:r w:rsidRPr="00B92D0F">
        <w:rPr>
          <w:rFonts w:ascii="Calibri" w:eastAsia="Times New Roman" w:hAnsi="Calibri" w:cs="Calibri"/>
          <w:noProof w:val="0"/>
          <w:color w:val="000000"/>
          <w:lang w:eastAsia="hr-HR"/>
        </w:rPr>
        <w:tab/>
      </w:r>
    </w:p>
    <w:p w14:paraId="3379EE20" w14:textId="77777777" w:rsidR="00B92D0F" w:rsidRPr="00B92D0F" w:rsidRDefault="00B92D0F" w:rsidP="00B92D0F">
      <w:pPr>
        <w:jc w:val="both"/>
        <w:rPr>
          <w:rFonts w:eastAsia="Times New Roman" w:cs="Times New Roman"/>
          <w:noProof w:val="0"/>
        </w:rPr>
      </w:pPr>
    </w:p>
    <w:p w14:paraId="67B11731" w14:textId="77C2F2BF" w:rsidR="00B92D0F" w:rsidRPr="00275B0C" w:rsidRDefault="00C9578C" w:rsidP="00B92D0F">
      <w:r>
        <w:rPr>
          <w:rFonts w:ascii="Calibri" w:eastAsia="Times New Roman" w:hAnsi="Calibri" w:cs="Calibri"/>
          <w:noProof w:val="0"/>
          <w:color w:val="000000"/>
          <w:lang w:eastAsia="hr-HR"/>
        </w:rPr>
        <w:t>KLASA:</w:t>
      </w:r>
      <w:r w:rsidR="00275B0C">
        <w:rPr>
          <w:rFonts w:ascii="Calibri" w:eastAsia="Times New Roman" w:hAnsi="Calibri" w:cs="Calibri"/>
          <w:noProof w:val="0"/>
          <w:color w:val="000000"/>
          <w:lang w:eastAsia="hr-HR"/>
        </w:rPr>
        <w:t xml:space="preserve"> </w:t>
      </w:r>
      <w:r>
        <w:rPr>
          <w:rFonts w:ascii="Calibri" w:eastAsia="Times New Roman" w:hAnsi="Calibri" w:cs="Calibri"/>
          <w:noProof w:val="0"/>
          <w:color w:val="000000"/>
          <w:lang w:eastAsia="hr-HR"/>
        </w:rPr>
        <w:t xml:space="preserve"> </w:t>
      </w:r>
      <w:r w:rsidR="00B92D0F" w:rsidRPr="00B92D0F">
        <w:rPr>
          <w:rFonts w:ascii="Calibri" w:eastAsia="Times New Roman" w:hAnsi="Calibri" w:cs="Calibri"/>
          <w:noProof w:val="0"/>
          <w:color w:val="000000"/>
          <w:lang w:eastAsia="hr-HR"/>
        </w:rPr>
        <w:t>400-06/25-01/04</w:t>
      </w:r>
      <w:r w:rsidR="008C5FE5">
        <w:rPr>
          <w:rFonts w:ascii="Calibri" w:eastAsia="Times New Roman" w:hAnsi="Calibri" w:cs="Calibri"/>
          <w:noProof w:val="0"/>
          <w:color w:val="000000"/>
          <w:lang w:eastAsia="hr-HR"/>
        </w:rPr>
        <w:t xml:space="preserve"> </w:t>
      </w:r>
    </w:p>
    <w:p w14:paraId="0FD39D47" w14:textId="3B225B5A" w:rsidR="00B92D0F" w:rsidRPr="00B92D0F" w:rsidRDefault="00C9578C" w:rsidP="00B92D0F">
      <w:pPr>
        <w:rPr>
          <w:rFonts w:ascii="Calibri" w:eastAsia="Times New Roman" w:hAnsi="Calibri" w:cs="Calibri"/>
          <w:noProof w:val="0"/>
          <w:color w:val="000000"/>
          <w:lang w:eastAsia="hr-HR"/>
        </w:rPr>
      </w:pPr>
      <w:r>
        <w:rPr>
          <w:rFonts w:ascii="Calibri" w:eastAsia="Times New Roman" w:hAnsi="Calibri" w:cs="Calibri"/>
          <w:noProof w:val="0"/>
          <w:color w:val="000000"/>
          <w:lang w:eastAsia="hr-HR"/>
        </w:rPr>
        <w:t xml:space="preserve">URBROJ: </w:t>
      </w:r>
      <w:r w:rsidR="00B92D0F" w:rsidRPr="00B92D0F">
        <w:rPr>
          <w:rFonts w:ascii="Calibri" w:eastAsia="Times New Roman" w:hAnsi="Calibri" w:cs="Calibri"/>
          <w:noProof w:val="0"/>
          <w:color w:val="000000"/>
          <w:lang w:eastAsia="hr-HR"/>
        </w:rPr>
        <w:t>2196-21-03/01-25-5</w:t>
      </w:r>
    </w:p>
    <w:p w14:paraId="4445648A" w14:textId="120FB7DE" w:rsidR="00B92D0F" w:rsidRPr="00B92D0F" w:rsidRDefault="009B1F0C" w:rsidP="00B92D0F">
      <w:pPr>
        <w:rPr>
          <w:rFonts w:ascii="Calibri" w:eastAsia="Times New Roman" w:hAnsi="Calibri" w:cs="Calibri"/>
          <w:noProof w:val="0"/>
          <w:color w:val="000000"/>
          <w:lang w:eastAsia="hr-HR"/>
        </w:rPr>
      </w:pPr>
      <w:r w:rsidRPr="009B1F0C">
        <w:rPr>
          <w:rFonts w:ascii="Calibri" w:eastAsia="Times New Roman" w:hAnsi="Calibri" w:cs="Calibri"/>
          <w:noProof w:val="0"/>
          <w:lang w:eastAsia="hr-HR"/>
        </w:rPr>
        <w:t>N</w:t>
      </w:r>
      <w:r w:rsidR="007C7BD9">
        <w:rPr>
          <w:rFonts w:ascii="Calibri" w:eastAsia="Times New Roman" w:hAnsi="Calibri" w:cs="Calibri"/>
          <w:noProof w:val="0"/>
          <w:lang w:eastAsia="hr-HR"/>
        </w:rPr>
        <w:t>uštar</w:t>
      </w:r>
      <w:r w:rsidR="00C9578C" w:rsidRPr="003F65C1">
        <w:rPr>
          <w:rFonts w:ascii="Calibri" w:eastAsia="Times New Roman" w:hAnsi="Calibri" w:cs="Calibri"/>
          <w:noProof w:val="0"/>
          <w:lang w:eastAsia="hr-HR"/>
        </w:rPr>
        <w:t xml:space="preserve">, </w:t>
      </w:r>
      <w:r w:rsidR="00B92D0F" w:rsidRPr="00B92D0F">
        <w:rPr>
          <w:rFonts w:ascii="Calibri" w:eastAsia="Times New Roman" w:hAnsi="Calibri" w:cs="Calibri"/>
          <w:noProof w:val="0"/>
          <w:color w:val="000000"/>
          <w:lang w:eastAsia="hr-HR"/>
        </w:rPr>
        <w:t>15.12.2025.</w:t>
      </w:r>
    </w:p>
    <w:p w14:paraId="29B2EC7F" w14:textId="224600BB" w:rsidR="008C5FE5" w:rsidRPr="0023520F" w:rsidRDefault="008C5FE5" w:rsidP="0023520F">
      <w:pPr>
        <w:rPr>
          <w:rFonts w:ascii="Calibri" w:eastAsia="Times New Roman" w:hAnsi="Calibri" w:cs="Calibri"/>
          <w:color w:val="000000"/>
          <w:lang w:eastAsia="hr-HR"/>
        </w:rPr>
      </w:pPr>
    </w:p>
    <w:p w14:paraId="44AC157B" w14:textId="40F8EAFC" w:rsidR="0023520F" w:rsidRPr="0023520F" w:rsidRDefault="0023520F" w:rsidP="0023520F">
      <w:pPr>
        <w:ind w:firstLine="720"/>
        <w:jc w:val="both"/>
        <w:rPr>
          <w:rFonts w:ascii="Times New Roman" w:eastAsia="Times New Roman" w:hAnsi="Times New Roman" w:cs="Times New Roman"/>
          <w:noProof w:val="0"/>
          <w:sz w:val="24"/>
          <w:szCs w:val="24"/>
          <w:lang w:eastAsia="hr-HR"/>
        </w:rPr>
      </w:pPr>
      <w:r w:rsidRPr="0023520F">
        <w:rPr>
          <w:rFonts w:ascii="Times New Roman" w:eastAsia="Times New Roman" w:hAnsi="Times New Roman" w:cs="Times New Roman"/>
          <w:noProof w:val="0"/>
          <w:sz w:val="24"/>
          <w:szCs w:val="24"/>
          <w:lang w:eastAsia="hr-HR"/>
        </w:rPr>
        <w:t xml:space="preserve">Temeljem članka 72. Zakona o komunalnom gospodarstvu ( „Narodne novine“ broj 68/18, 110/18 i 32/20) i članka 30. Statuta Općine Nuštar („Službeni vjesnik“ Vukovarsko-srijemske županije broj 05/21 i 06/23), Općinsko vijeće Općine Nuštar na svojoj  5. sjednici održanoj </w:t>
      </w:r>
      <w:r w:rsidR="00DB4B79">
        <w:rPr>
          <w:rFonts w:ascii="Times New Roman" w:eastAsia="Times New Roman" w:hAnsi="Times New Roman" w:cs="Times New Roman"/>
          <w:noProof w:val="0"/>
          <w:sz w:val="24"/>
          <w:szCs w:val="24"/>
          <w:lang w:eastAsia="hr-HR"/>
        </w:rPr>
        <w:t>15.</w:t>
      </w:r>
      <w:r w:rsidRPr="0023520F">
        <w:rPr>
          <w:rFonts w:ascii="Times New Roman" w:eastAsia="Times New Roman" w:hAnsi="Times New Roman" w:cs="Times New Roman"/>
          <w:noProof w:val="0"/>
          <w:sz w:val="24"/>
          <w:szCs w:val="24"/>
          <w:lang w:eastAsia="hr-HR"/>
        </w:rPr>
        <w:t xml:space="preserve">  prosinca 2025. godine  donijelo je</w:t>
      </w:r>
    </w:p>
    <w:p w14:paraId="18C0DF56" w14:textId="77777777" w:rsidR="0023520F" w:rsidRPr="0023520F" w:rsidRDefault="0023520F" w:rsidP="0023520F">
      <w:pPr>
        <w:jc w:val="both"/>
        <w:rPr>
          <w:rFonts w:ascii="Times New Roman" w:eastAsia="Times New Roman" w:hAnsi="Times New Roman" w:cs="Times New Roman"/>
          <w:noProof w:val="0"/>
          <w:sz w:val="24"/>
          <w:szCs w:val="24"/>
          <w:lang w:eastAsia="hr-HR"/>
        </w:rPr>
      </w:pPr>
    </w:p>
    <w:p w14:paraId="3A449CF1" w14:textId="77777777" w:rsidR="0023520F" w:rsidRPr="0023520F" w:rsidRDefault="0023520F" w:rsidP="0023520F">
      <w:pPr>
        <w:jc w:val="both"/>
        <w:rPr>
          <w:rFonts w:ascii="Times New Roman" w:eastAsia="Times New Roman" w:hAnsi="Times New Roman" w:cs="Times New Roman"/>
          <w:noProof w:val="0"/>
          <w:sz w:val="24"/>
          <w:szCs w:val="24"/>
          <w:lang w:eastAsia="hr-HR"/>
        </w:rPr>
      </w:pPr>
    </w:p>
    <w:p w14:paraId="754593F4" w14:textId="77777777" w:rsidR="0023520F" w:rsidRPr="0023520F" w:rsidRDefault="0023520F" w:rsidP="0023520F">
      <w:pPr>
        <w:jc w:val="center"/>
        <w:rPr>
          <w:rFonts w:ascii="Times New Roman" w:eastAsia="Times New Roman" w:hAnsi="Times New Roman" w:cs="Times New Roman"/>
          <w:b/>
          <w:noProof w:val="0"/>
          <w:sz w:val="24"/>
          <w:szCs w:val="24"/>
          <w:lang w:eastAsia="hr-HR"/>
        </w:rPr>
      </w:pPr>
      <w:r w:rsidRPr="0023520F">
        <w:rPr>
          <w:rFonts w:ascii="Times New Roman" w:eastAsia="Times New Roman" w:hAnsi="Times New Roman" w:cs="Times New Roman"/>
          <w:b/>
          <w:noProof w:val="0"/>
          <w:sz w:val="24"/>
          <w:szCs w:val="24"/>
          <w:lang w:eastAsia="hr-HR"/>
        </w:rPr>
        <w:t>PROGRAM</w:t>
      </w:r>
    </w:p>
    <w:p w14:paraId="0949DFA5" w14:textId="77777777" w:rsidR="0023520F" w:rsidRPr="0023520F" w:rsidRDefault="0023520F" w:rsidP="0023520F">
      <w:pPr>
        <w:jc w:val="center"/>
        <w:rPr>
          <w:rFonts w:ascii="Times New Roman" w:eastAsia="Times New Roman" w:hAnsi="Times New Roman" w:cs="Times New Roman"/>
          <w:b/>
          <w:noProof w:val="0"/>
          <w:sz w:val="24"/>
          <w:szCs w:val="24"/>
          <w:lang w:eastAsia="hr-HR"/>
        </w:rPr>
      </w:pPr>
      <w:r w:rsidRPr="0023520F">
        <w:rPr>
          <w:rFonts w:ascii="Times New Roman" w:eastAsia="Times New Roman" w:hAnsi="Times New Roman" w:cs="Times New Roman"/>
          <w:b/>
          <w:noProof w:val="0"/>
          <w:sz w:val="24"/>
          <w:szCs w:val="24"/>
          <w:lang w:eastAsia="hr-HR"/>
        </w:rPr>
        <w:t xml:space="preserve">ODRŽAVANJA KOMUNALNE INFRASTRUKTURE </w:t>
      </w:r>
    </w:p>
    <w:p w14:paraId="721574E9" w14:textId="77777777" w:rsidR="0023520F" w:rsidRPr="0023520F" w:rsidRDefault="0023520F" w:rsidP="0023520F">
      <w:pPr>
        <w:jc w:val="center"/>
        <w:rPr>
          <w:rFonts w:ascii="Times New Roman" w:eastAsia="Times New Roman" w:hAnsi="Times New Roman" w:cs="Times New Roman"/>
          <w:b/>
          <w:noProof w:val="0"/>
          <w:sz w:val="24"/>
          <w:szCs w:val="24"/>
          <w:lang w:eastAsia="hr-HR"/>
        </w:rPr>
      </w:pPr>
      <w:r w:rsidRPr="0023520F">
        <w:rPr>
          <w:rFonts w:ascii="Times New Roman" w:eastAsia="Times New Roman" w:hAnsi="Times New Roman" w:cs="Times New Roman"/>
          <w:b/>
          <w:noProof w:val="0"/>
          <w:sz w:val="24"/>
          <w:szCs w:val="24"/>
          <w:lang w:eastAsia="hr-HR"/>
        </w:rPr>
        <w:t>ZA 2026. GODINU</w:t>
      </w:r>
    </w:p>
    <w:p w14:paraId="3C3302C9" w14:textId="77777777" w:rsidR="0023520F" w:rsidRPr="0023520F" w:rsidRDefault="0023520F" w:rsidP="0023520F">
      <w:pPr>
        <w:rPr>
          <w:rFonts w:ascii="Times New Roman" w:eastAsia="Times New Roman" w:hAnsi="Times New Roman" w:cs="Times New Roman"/>
          <w:b/>
          <w:noProof w:val="0"/>
          <w:sz w:val="24"/>
          <w:szCs w:val="24"/>
          <w:lang w:eastAsia="hr-HR"/>
        </w:rPr>
      </w:pPr>
      <w:r w:rsidRPr="0023520F">
        <w:rPr>
          <w:rFonts w:ascii="Times New Roman" w:eastAsia="Times New Roman" w:hAnsi="Times New Roman" w:cs="Times New Roman"/>
          <w:b/>
          <w:noProof w:val="0"/>
          <w:sz w:val="24"/>
          <w:szCs w:val="24"/>
          <w:lang w:eastAsia="hr-HR"/>
        </w:rPr>
        <w:tab/>
      </w:r>
    </w:p>
    <w:p w14:paraId="0BFEA17B" w14:textId="77777777" w:rsidR="0023520F" w:rsidRPr="0023520F" w:rsidRDefault="0023520F" w:rsidP="0023520F">
      <w:pPr>
        <w:rPr>
          <w:rFonts w:ascii="Times New Roman" w:eastAsia="Times New Roman" w:hAnsi="Times New Roman" w:cs="Times New Roman"/>
          <w:b/>
          <w:noProof w:val="0"/>
          <w:sz w:val="24"/>
          <w:szCs w:val="24"/>
          <w:lang w:eastAsia="hr-HR"/>
        </w:rPr>
      </w:pPr>
    </w:p>
    <w:p w14:paraId="42859199" w14:textId="77777777" w:rsidR="0023520F" w:rsidRPr="0023520F" w:rsidRDefault="0023520F" w:rsidP="0023520F">
      <w:pPr>
        <w:jc w:val="center"/>
        <w:rPr>
          <w:rFonts w:ascii="Times New Roman" w:eastAsia="Times New Roman" w:hAnsi="Times New Roman" w:cs="Times New Roman"/>
          <w:b/>
          <w:noProof w:val="0"/>
          <w:sz w:val="24"/>
          <w:szCs w:val="24"/>
          <w:lang w:eastAsia="hr-HR"/>
        </w:rPr>
      </w:pPr>
      <w:r w:rsidRPr="0023520F">
        <w:rPr>
          <w:rFonts w:ascii="Times New Roman" w:eastAsia="Times New Roman" w:hAnsi="Times New Roman" w:cs="Times New Roman"/>
          <w:b/>
          <w:noProof w:val="0"/>
          <w:sz w:val="24"/>
          <w:szCs w:val="24"/>
          <w:lang w:eastAsia="hr-HR"/>
        </w:rPr>
        <w:t>Članak 1.</w:t>
      </w:r>
    </w:p>
    <w:p w14:paraId="192F70FA" w14:textId="77777777" w:rsidR="0023520F" w:rsidRPr="0023520F" w:rsidRDefault="0023520F" w:rsidP="0023520F">
      <w:pPr>
        <w:jc w:val="both"/>
        <w:rPr>
          <w:rFonts w:ascii="Times New Roman" w:eastAsia="Times New Roman" w:hAnsi="Times New Roman" w:cs="Times New Roman"/>
          <w:noProof w:val="0"/>
          <w:sz w:val="24"/>
          <w:szCs w:val="24"/>
          <w:lang w:eastAsia="hr-HR"/>
        </w:rPr>
      </w:pPr>
      <w:r w:rsidRPr="0023520F">
        <w:rPr>
          <w:rFonts w:ascii="Times New Roman" w:eastAsia="Times New Roman" w:hAnsi="Times New Roman" w:cs="Times New Roman"/>
          <w:noProof w:val="0"/>
          <w:sz w:val="24"/>
          <w:szCs w:val="24"/>
          <w:lang w:eastAsia="hr-HR"/>
        </w:rPr>
        <w:t xml:space="preserve">Ovim Programom održavanja komunalne infrastrukture za 2026. godinu ( u daljnjem tekstu Program) utvrđuje se opis i opseg održavanja komunalne infrastrukture s procjenom pojedinih troškova, po pojedinim djelatnostima i iskazanim financijskim sredstvima potrebnim za ostvarivanje ovog Programa, s naznakom izvora financiranja.  </w:t>
      </w:r>
    </w:p>
    <w:p w14:paraId="4C0DEADB" w14:textId="77777777" w:rsidR="0023520F" w:rsidRPr="0023520F" w:rsidRDefault="0023520F" w:rsidP="0023520F">
      <w:pPr>
        <w:jc w:val="both"/>
        <w:rPr>
          <w:rFonts w:ascii="Times New Roman" w:eastAsia="Times New Roman" w:hAnsi="Times New Roman" w:cs="Times New Roman"/>
          <w:noProof w:val="0"/>
          <w:sz w:val="24"/>
          <w:szCs w:val="24"/>
          <w:lang w:eastAsia="hr-HR"/>
        </w:rPr>
      </w:pPr>
    </w:p>
    <w:p w14:paraId="4CF7AAB3" w14:textId="77777777" w:rsidR="0023520F" w:rsidRPr="0023520F" w:rsidRDefault="0023520F" w:rsidP="0023520F">
      <w:pPr>
        <w:jc w:val="center"/>
        <w:rPr>
          <w:rFonts w:ascii="Times New Roman" w:eastAsia="Times New Roman" w:hAnsi="Times New Roman" w:cs="Times New Roman"/>
          <w:b/>
          <w:noProof w:val="0"/>
          <w:sz w:val="24"/>
          <w:szCs w:val="24"/>
          <w:lang w:eastAsia="hr-HR"/>
        </w:rPr>
      </w:pPr>
      <w:r w:rsidRPr="0023520F">
        <w:rPr>
          <w:rFonts w:ascii="Times New Roman" w:eastAsia="Times New Roman" w:hAnsi="Times New Roman" w:cs="Times New Roman"/>
          <w:b/>
          <w:noProof w:val="0"/>
          <w:sz w:val="24"/>
          <w:szCs w:val="24"/>
          <w:lang w:eastAsia="hr-HR"/>
        </w:rPr>
        <w:t>Članak 2.</w:t>
      </w:r>
    </w:p>
    <w:p w14:paraId="545C7862" w14:textId="77777777" w:rsidR="0023520F" w:rsidRPr="0023520F" w:rsidRDefault="0023520F" w:rsidP="0023520F">
      <w:pPr>
        <w:jc w:val="both"/>
        <w:rPr>
          <w:rFonts w:ascii="Times New Roman" w:eastAsia="Times New Roman" w:hAnsi="Times New Roman" w:cs="Times New Roman"/>
          <w:noProof w:val="0"/>
          <w:sz w:val="24"/>
          <w:szCs w:val="24"/>
          <w:lang w:eastAsia="hr-HR"/>
        </w:rPr>
      </w:pPr>
      <w:r w:rsidRPr="0023520F">
        <w:rPr>
          <w:rFonts w:ascii="Times New Roman" w:eastAsia="Times New Roman" w:hAnsi="Times New Roman" w:cs="Times New Roman"/>
          <w:noProof w:val="0"/>
          <w:sz w:val="24"/>
          <w:szCs w:val="24"/>
          <w:lang w:eastAsia="hr-HR"/>
        </w:rPr>
        <w:t>Program iz članka 1. ovog Programa obuhvaća sljedeće:</w:t>
      </w:r>
    </w:p>
    <w:p w14:paraId="7A831BE5" w14:textId="77777777" w:rsidR="0023520F" w:rsidRPr="0023520F" w:rsidRDefault="0023520F" w:rsidP="0023520F">
      <w:pPr>
        <w:jc w:val="both"/>
        <w:rPr>
          <w:rFonts w:ascii="Times New Roman" w:eastAsia="Times New Roman" w:hAnsi="Times New Roman" w:cs="Times New Roman"/>
          <w:noProof w:val="0"/>
          <w:sz w:val="24"/>
          <w:szCs w:val="24"/>
          <w:lang w:eastAsia="hr-HR"/>
        </w:rPr>
      </w:pPr>
    </w:p>
    <w:p w14:paraId="12D2074C" w14:textId="77777777" w:rsidR="0023520F" w:rsidRPr="0023520F" w:rsidRDefault="0023520F" w:rsidP="0023520F">
      <w:pPr>
        <w:numPr>
          <w:ilvl w:val="0"/>
          <w:numId w:val="1"/>
        </w:numPr>
        <w:ind w:left="426" w:hanging="426"/>
        <w:jc w:val="both"/>
        <w:rPr>
          <w:rFonts w:ascii="Times New Roman" w:eastAsia="Times New Roman" w:hAnsi="Times New Roman" w:cs="Times New Roman"/>
          <w:b/>
          <w:bCs/>
          <w:noProof w:val="0"/>
          <w:sz w:val="24"/>
          <w:szCs w:val="24"/>
          <w:lang w:eastAsia="hr-HR"/>
        </w:rPr>
      </w:pPr>
      <w:r w:rsidRPr="0023520F">
        <w:rPr>
          <w:rFonts w:ascii="Times New Roman" w:eastAsia="Times New Roman" w:hAnsi="Times New Roman" w:cs="Times New Roman"/>
          <w:b/>
          <w:bCs/>
          <w:noProof w:val="0"/>
          <w:sz w:val="24"/>
          <w:szCs w:val="24"/>
          <w:lang w:eastAsia="hr-HR"/>
        </w:rPr>
        <w:t>Održavanje nerazvrstanih cesta</w:t>
      </w:r>
    </w:p>
    <w:p w14:paraId="1E6E9FB1" w14:textId="77777777" w:rsidR="0023520F" w:rsidRPr="0023520F" w:rsidRDefault="0023520F" w:rsidP="0023520F">
      <w:pPr>
        <w:ind w:left="426"/>
        <w:jc w:val="both"/>
        <w:rPr>
          <w:rFonts w:ascii="Times New Roman" w:eastAsia="Times New Roman" w:hAnsi="Times New Roman" w:cs="Times New Roman"/>
          <w:noProof w:val="0"/>
          <w:lang w:eastAsia="hr-HR"/>
        </w:rPr>
      </w:pPr>
    </w:p>
    <w:p w14:paraId="14F0FBCE" w14:textId="77777777" w:rsidR="0023520F" w:rsidRPr="0023520F" w:rsidRDefault="0023520F" w:rsidP="0023520F">
      <w:pPr>
        <w:ind w:left="426"/>
        <w:jc w:val="both"/>
        <w:rPr>
          <w:rFonts w:ascii="Times New Roman" w:eastAsia="Times New Roman" w:hAnsi="Times New Roman" w:cs="Times New Roman"/>
          <w:noProof w:val="0"/>
          <w:sz w:val="24"/>
          <w:szCs w:val="24"/>
          <w:lang w:eastAsia="hr-HR"/>
        </w:rPr>
      </w:pPr>
      <w:r w:rsidRPr="0023520F">
        <w:rPr>
          <w:rFonts w:ascii="Times New Roman" w:eastAsia="Times New Roman" w:hAnsi="Times New Roman" w:cs="Times New Roman"/>
          <w:noProof w:val="0"/>
          <w:sz w:val="24"/>
          <w:szCs w:val="24"/>
          <w:lang w:eastAsia="hr-HR"/>
        </w:rPr>
        <w:t>Redovito održavanje čini skup mjera i radnji koje se obavljaju tijekom većeg dijela ili cijele godine na nerazvrstanim cestama sa svrhom održavanja prohodnosti i tehničke ispravnosti nerazvrstanih cesta, sigurnosti prometa na istima a obuhvaća slijedeće poslove:</w:t>
      </w:r>
    </w:p>
    <w:p w14:paraId="7BF8D1A5" w14:textId="77777777" w:rsidR="0023520F" w:rsidRPr="0023520F" w:rsidRDefault="0023520F" w:rsidP="0023520F">
      <w:pPr>
        <w:numPr>
          <w:ilvl w:val="0"/>
          <w:numId w:val="5"/>
        </w:numPr>
        <w:ind w:hanging="294"/>
        <w:jc w:val="both"/>
        <w:rPr>
          <w:rFonts w:ascii="Times New Roman" w:eastAsia="Times New Roman" w:hAnsi="Times New Roman" w:cs="Times New Roman"/>
          <w:noProof w:val="0"/>
          <w:sz w:val="24"/>
          <w:szCs w:val="24"/>
          <w:lang w:eastAsia="hr-HR"/>
        </w:rPr>
      </w:pPr>
      <w:r w:rsidRPr="0023520F">
        <w:rPr>
          <w:rFonts w:ascii="Times New Roman" w:eastAsia="Times New Roman" w:hAnsi="Times New Roman" w:cs="Times New Roman"/>
          <w:noProof w:val="0"/>
          <w:sz w:val="24"/>
          <w:szCs w:val="24"/>
          <w:lang w:eastAsia="hr-HR"/>
        </w:rPr>
        <w:t>Održavanje asfaltnih nerazvrstanih cesta</w:t>
      </w:r>
      <w:r w:rsidRPr="0023520F">
        <w:rPr>
          <w:rFonts w:ascii="Times New Roman" w:eastAsia="Times New Roman" w:hAnsi="Times New Roman" w:cs="Times New Roman"/>
          <w:b/>
          <w:noProof w:val="0"/>
          <w:sz w:val="24"/>
          <w:szCs w:val="24"/>
          <w:lang w:eastAsia="hr-HR"/>
        </w:rPr>
        <w:t xml:space="preserve"> </w:t>
      </w:r>
      <w:r w:rsidRPr="0023520F">
        <w:rPr>
          <w:rFonts w:ascii="Times New Roman" w:eastAsia="Times New Roman" w:hAnsi="Times New Roman" w:cs="Times New Roman"/>
          <w:noProof w:val="0"/>
          <w:sz w:val="24"/>
          <w:szCs w:val="24"/>
          <w:lang w:eastAsia="hr-HR"/>
        </w:rPr>
        <w:t>obuhvaća redovito održavanje asfaltnih prometnica s potrebnim sanacijama i popravcima kolnika, te izvanredno održavanje kojim se vrši zamjena loše cestovne podloge kao i kolničke konstrukcije, uključujući i izvedbu svih potrebnih pratećih radova.</w:t>
      </w:r>
    </w:p>
    <w:p w14:paraId="138F8F8B" w14:textId="77777777" w:rsidR="0023520F" w:rsidRPr="0023520F" w:rsidRDefault="0023520F" w:rsidP="0023520F">
      <w:pPr>
        <w:numPr>
          <w:ilvl w:val="0"/>
          <w:numId w:val="5"/>
        </w:numPr>
        <w:ind w:hanging="294"/>
        <w:jc w:val="both"/>
        <w:rPr>
          <w:rFonts w:ascii="Times New Roman" w:eastAsia="Times New Roman" w:hAnsi="Times New Roman" w:cs="Times New Roman"/>
          <w:noProof w:val="0"/>
          <w:sz w:val="24"/>
          <w:szCs w:val="24"/>
          <w:lang w:eastAsia="hr-HR"/>
        </w:rPr>
      </w:pPr>
      <w:r w:rsidRPr="0023520F">
        <w:rPr>
          <w:rFonts w:ascii="Times New Roman" w:eastAsia="Times New Roman" w:hAnsi="Times New Roman" w:cs="Times New Roman"/>
          <w:noProof w:val="0"/>
          <w:sz w:val="24"/>
          <w:szCs w:val="24"/>
          <w:lang w:eastAsia="hr-HR"/>
        </w:rPr>
        <w:t>Održavanje makadamskih nerazvrstanih cesta (poljskih putova) obuhvaća održavanje poljskih putova kao što su nasipavanje kamenom i slično.</w:t>
      </w:r>
    </w:p>
    <w:p w14:paraId="058290DB" w14:textId="77777777" w:rsidR="0023520F" w:rsidRPr="0023520F" w:rsidRDefault="0023520F" w:rsidP="0023520F">
      <w:pPr>
        <w:numPr>
          <w:ilvl w:val="0"/>
          <w:numId w:val="5"/>
        </w:numPr>
        <w:ind w:hanging="294"/>
        <w:jc w:val="both"/>
        <w:rPr>
          <w:rFonts w:ascii="Times New Roman" w:eastAsia="Times New Roman" w:hAnsi="Times New Roman" w:cs="Times New Roman"/>
          <w:noProof w:val="0"/>
          <w:sz w:val="24"/>
          <w:szCs w:val="24"/>
          <w:lang w:eastAsia="hr-HR"/>
        </w:rPr>
      </w:pPr>
      <w:r w:rsidRPr="0023520F">
        <w:rPr>
          <w:rFonts w:ascii="Times New Roman" w:eastAsia="Times New Roman" w:hAnsi="Times New Roman" w:cs="Times New Roman"/>
          <w:noProof w:val="0"/>
          <w:sz w:val="24"/>
          <w:szCs w:val="24"/>
          <w:lang w:eastAsia="hr-HR"/>
        </w:rPr>
        <w:t>Ophodnja i redovno praćenje stanja nerazvrstanih cesta,</w:t>
      </w:r>
      <w:r w:rsidRPr="0023520F">
        <w:rPr>
          <w:rFonts w:ascii="Times New Roman" w:eastAsia="Times New Roman" w:hAnsi="Times New Roman" w:cs="Times New Roman"/>
          <w:b/>
          <w:noProof w:val="0"/>
          <w:sz w:val="24"/>
          <w:szCs w:val="24"/>
          <w:lang w:eastAsia="hr-HR"/>
        </w:rPr>
        <w:t xml:space="preserve"> </w:t>
      </w:r>
      <w:r w:rsidRPr="0023520F">
        <w:rPr>
          <w:rFonts w:ascii="Times New Roman" w:eastAsia="Times New Roman" w:hAnsi="Times New Roman" w:cs="Times New Roman"/>
          <w:noProof w:val="0"/>
          <w:sz w:val="24"/>
          <w:szCs w:val="24"/>
          <w:lang w:eastAsia="hr-HR"/>
        </w:rPr>
        <w:t>obuhvaća nadzor prohodnosti i osposobljenosti nerazvrstane ceste za siguran promet redovnim pregledima nerazvrstane ceste.</w:t>
      </w:r>
    </w:p>
    <w:p w14:paraId="7CFBCE5D" w14:textId="77777777" w:rsidR="0023520F" w:rsidRPr="0023520F" w:rsidRDefault="0023520F" w:rsidP="0023520F">
      <w:pPr>
        <w:numPr>
          <w:ilvl w:val="0"/>
          <w:numId w:val="5"/>
        </w:numPr>
        <w:ind w:hanging="294"/>
        <w:jc w:val="both"/>
        <w:rPr>
          <w:rFonts w:ascii="Times New Roman" w:eastAsia="Times New Roman" w:hAnsi="Times New Roman" w:cs="Times New Roman"/>
          <w:noProof w:val="0"/>
          <w:sz w:val="24"/>
          <w:szCs w:val="24"/>
          <w:lang w:eastAsia="hr-HR"/>
        </w:rPr>
      </w:pPr>
      <w:r w:rsidRPr="0023520F">
        <w:rPr>
          <w:rFonts w:ascii="Times New Roman" w:eastAsia="Times New Roman" w:hAnsi="Times New Roman" w:cs="Times New Roman"/>
          <w:noProof w:val="0"/>
          <w:sz w:val="24"/>
          <w:szCs w:val="24"/>
          <w:lang w:eastAsia="hr-HR"/>
        </w:rPr>
        <w:t>Zamjena, obnavljanje, popravljanje vertikalne i horizontalne signalizacije obuhvaća zamjenu, obnavljanje i popravljanje vertikalne i horizontalne prometne signalizacije na površinama koje se odnose na nerazvrstane ceste ( kolnik, sustav za odvodnju atmosferskih voda s nerazvrstane ceste, nogostup, parkiralište, autobusno stajalište, okretište javnog prijevoza, biciklistička staza, zemljišni pojas s obiju strana ceste i sl.).</w:t>
      </w:r>
    </w:p>
    <w:p w14:paraId="6328B773" w14:textId="77777777" w:rsidR="0023520F" w:rsidRPr="0023520F" w:rsidRDefault="0023520F" w:rsidP="0023520F">
      <w:pPr>
        <w:numPr>
          <w:ilvl w:val="0"/>
          <w:numId w:val="5"/>
        </w:numPr>
        <w:ind w:hanging="294"/>
        <w:jc w:val="both"/>
        <w:rPr>
          <w:rFonts w:ascii="Times New Roman" w:eastAsia="Times New Roman" w:hAnsi="Times New Roman" w:cs="Times New Roman"/>
          <w:noProof w:val="0"/>
          <w:sz w:val="24"/>
          <w:szCs w:val="24"/>
          <w:lang w:eastAsia="hr-HR"/>
        </w:rPr>
      </w:pPr>
      <w:r w:rsidRPr="0023520F">
        <w:rPr>
          <w:rFonts w:ascii="Times New Roman" w:eastAsia="Times New Roman" w:hAnsi="Times New Roman" w:cs="Times New Roman"/>
          <w:noProof w:val="0"/>
          <w:sz w:val="24"/>
          <w:szCs w:val="24"/>
          <w:lang w:eastAsia="hr-HR"/>
        </w:rPr>
        <w:t>Čišćenje, zamjena i manji popravci otvorenog sustava za oborinsku odvodnju</w:t>
      </w:r>
      <w:r w:rsidRPr="0023520F">
        <w:rPr>
          <w:rFonts w:ascii="Times New Roman" w:eastAsia="Times New Roman" w:hAnsi="Times New Roman" w:cs="Times New Roman"/>
          <w:b/>
          <w:noProof w:val="0"/>
          <w:sz w:val="24"/>
          <w:szCs w:val="24"/>
          <w:lang w:eastAsia="hr-HR"/>
        </w:rPr>
        <w:t xml:space="preserve"> </w:t>
      </w:r>
      <w:r w:rsidRPr="0023520F">
        <w:rPr>
          <w:rFonts w:ascii="Times New Roman" w:eastAsia="Times New Roman" w:hAnsi="Times New Roman" w:cs="Times New Roman"/>
          <w:noProof w:val="0"/>
          <w:sz w:val="24"/>
          <w:szCs w:val="24"/>
          <w:lang w:eastAsia="hr-HR"/>
        </w:rPr>
        <w:t>obuhvaća održavanje odvodnje sa svih nerazvrstanih cesta na području općine kao i ostalih javnih površina,  iskop i održavanje odvodnih kanala, izgradnja potrebnih cijevnih propusta kao i betonskih kanala.</w:t>
      </w:r>
    </w:p>
    <w:p w14:paraId="2C12A5BF" w14:textId="77777777" w:rsidR="0023520F" w:rsidRPr="0023520F" w:rsidRDefault="0023520F" w:rsidP="0023520F">
      <w:pPr>
        <w:numPr>
          <w:ilvl w:val="0"/>
          <w:numId w:val="5"/>
        </w:numPr>
        <w:ind w:hanging="294"/>
        <w:jc w:val="both"/>
        <w:rPr>
          <w:rFonts w:ascii="Times New Roman" w:eastAsia="Times New Roman" w:hAnsi="Times New Roman" w:cs="Times New Roman"/>
          <w:noProof w:val="0"/>
          <w:sz w:val="24"/>
          <w:szCs w:val="24"/>
          <w:lang w:eastAsia="hr-HR"/>
        </w:rPr>
      </w:pPr>
      <w:r w:rsidRPr="0023520F">
        <w:rPr>
          <w:rFonts w:ascii="Times New Roman" w:eastAsia="Times New Roman" w:hAnsi="Times New Roman" w:cs="Times New Roman"/>
          <w:noProof w:val="0"/>
          <w:sz w:val="24"/>
          <w:szCs w:val="24"/>
          <w:lang w:eastAsia="hr-HR"/>
        </w:rPr>
        <w:lastRenderedPageBreak/>
        <w:t>Uništenje nepoželjne vegetacije</w:t>
      </w:r>
      <w:r w:rsidRPr="0023520F">
        <w:rPr>
          <w:rFonts w:ascii="Times New Roman" w:eastAsia="Times New Roman" w:hAnsi="Times New Roman" w:cs="Times New Roman"/>
          <w:b/>
          <w:noProof w:val="0"/>
          <w:sz w:val="24"/>
          <w:szCs w:val="24"/>
          <w:lang w:eastAsia="hr-HR"/>
        </w:rPr>
        <w:t xml:space="preserve"> </w:t>
      </w:r>
      <w:r w:rsidRPr="0023520F">
        <w:rPr>
          <w:rFonts w:ascii="Times New Roman" w:eastAsia="Times New Roman" w:hAnsi="Times New Roman" w:cs="Times New Roman"/>
          <w:noProof w:val="0"/>
          <w:sz w:val="24"/>
          <w:szCs w:val="24"/>
          <w:lang w:eastAsia="hr-HR"/>
        </w:rPr>
        <w:t>obuhvaća redovno održavanje vegetacije na površini ili uz površinu nerazvrstane ceste kao što su čišćenje i uklanjanje granja, grmlja i sličnog raslinja te košnja i održavanje trave s površine odnosno uz površinu koja pripada nerazvrstanoj cesti.</w:t>
      </w:r>
    </w:p>
    <w:p w14:paraId="626D6A99" w14:textId="77777777" w:rsidR="0023520F" w:rsidRPr="0023520F" w:rsidRDefault="0023520F" w:rsidP="0023520F">
      <w:pPr>
        <w:numPr>
          <w:ilvl w:val="0"/>
          <w:numId w:val="5"/>
        </w:numPr>
        <w:ind w:hanging="294"/>
        <w:jc w:val="both"/>
        <w:rPr>
          <w:rFonts w:ascii="Times New Roman" w:eastAsia="Times New Roman" w:hAnsi="Times New Roman" w:cs="Times New Roman"/>
          <w:noProof w:val="0"/>
          <w:sz w:val="24"/>
          <w:szCs w:val="24"/>
          <w:lang w:eastAsia="hr-HR"/>
        </w:rPr>
      </w:pPr>
      <w:r w:rsidRPr="0023520F">
        <w:rPr>
          <w:rFonts w:ascii="Times New Roman" w:eastAsia="Times New Roman" w:hAnsi="Times New Roman" w:cs="Times New Roman"/>
          <w:noProof w:val="0"/>
          <w:sz w:val="24"/>
          <w:szCs w:val="24"/>
          <w:lang w:eastAsia="hr-HR"/>
        </w:rPr>
        <w:t>Hitni popravci i intervencije u svrhu osiguranja i odvijanja prometa</w:t>
      </w:r>
      <w:r w:rsidRPr="0023520F">
        <w:rPr>
          <w:rFonts w:ascii="Times New Roman" w:eastAsia="Times New Roman" w:hAnsi="Times New Roman" w:cs="Times New Roman"/>
          <w:b/>
          <w:noProof w:val="0"/>
          <w:sz w:val="24"/>
          <w:szCs w:val="24"/>
          <w:lang w:eastAsia="hr-HR"/>
        </w:rPr>
        <w:t xml:space="preserve">, </w:t>
      </w:r>
      <w:r w:rsidRPr="0023520F">
        <w:rPr>
          <w:rFonts w:ascii="Times New Roman" w:eastAsia="Times New Roman" w:hAnsi="Times New Roman" w:cs="Times New Roman"/>
          <w:noProof w:val="0"/>
          <w:sz w:val="24"/>
          <w:szCs w:val="24"/>
          <w:lang w:eastAsia="hr-HR"/>
        </w:rPr>
        <w:t>obuhvaćaju  izvedbu hitnih i nepredviđenih radova.</w:t>
      </w:r>
    </w:p>
    <w:p w14:paraId="1A9F6419" w14:textId="77777777" w:rsidR="0023520F" w:rsidRPr="0023520F" w:rsidRDefault="0023520F" w:rsidP="0023520F">
      <w:pPr>
        <w:numPr>
          <w:ilvl w:val="0"/>
          <w:numId w:val="5"/>
        </w:numPr>
        <w:ind w:hanging="294"/>
        <w:jc w:val="both"/>
        <w:rPr>
          <w:rFonts w:ascii="Times New Roman" w:eastAsia="Times New Roman" w:hAnsi="Times New Roman" w:cs="Times New Roman"/>
          <w:noProof w:val="0"/>
          <w:sz w:val="24"/>
          <w:szCs w:val="24"/>
          <w:lang w:eastAsia="hr-HR"/>
        </w:rPr>
      </w:pPr>
      <w:r w:rsidRPr="0023520F">
        <w:rPr>
          <w:rFonts w:ascii="Times New Roman" w:eastAsia="Times New Roman" w:hAnsi="Times New Roman" w:cs="Times New Roman"/>
          <w:noProof w:val="0"/>
          <w:sz w:val="24"/>
          <w:szCs w:val="24"/>
          <w:lang w:eastAsia="hr-HR"/>
        </w:rPr>
        <w:t>Održavanje prohodnosti u zimskim uvjetima sukladno Operativnom programu zimskog održavanja nerazvrstanih cesta 2025./2026. na području Općine Nuštar.</w:t>
      </w:r>
    </w:p>
    <w:p w14:paraId="6FCFD7DD" w14:textId="77777777" w:rsidR="0023520F" w:rsidRPr="0023520F" w:rsidRDefault="0023520F" w:rsidP="0023520F">
      <w:pPr>
        <w:ind w:left="426"/>
        <w:jc w:val="both"/>
        <w:rPr>
          <w:rFonts w:ascii="Times New Roman" w:eastAsia="Times New Roman" w:hAnsi="Times New Roman" w:cs="Times New Roman"/>
          <w:noProof w:val="0"/>
          <w:sz w:val="24"/>
          <w:szCs w:val="24"/>
          <w:lang w:eastAsia="hr-HR"/>
        </w:rPr>
      </w:pPr>
    </w:p>
    <w:p w14:paraId="13992FC0" w14:textId="77777777" w:rsidR="0023520F" w:rsidRPr="0023520F" w:rsidRDefault="0023520F" w:rsidP="0023520F">
      <w:pPr>
        <w:ind w:left="426"/>
        <w:jc w:val="both"/>
        <w:rPr>
          <w:rFonts w:ascii="Times New Roman" w:eastAsia="Times New Roman" w:hAnsi="Times New Roman" w:cs="Times New Roman"/>
          <w:noProof w:val="0"/>
          <w:sz w:val="24"/>
          <w:szCs w:val="24"/>
          <w:lang w:eastAsia="hr-HR"/>
        </w:rPr>
      </w:pPr>
      <w:r w:rsidRPr="0023520F">
        <w:rPr>
          <w:rFonts w:ascii="Times New Roman" w:eastAsia="Times New Roman" w:hAnsi="Times New Roman" w:cs="Times New Roman"/>
          <w:noProof w:val="0"/>
          <w:sz w:val="24"/>
          <w:szCs w:val="24"/>
          <w:lang w:eastAsia="hr-HR"/>
        </w:rPr>
        <w:t>Izvanredno održavanje cesta odnosi se na povremene radove koji se obavljaju radi mjestimičnog poboljšanja pojedinih dijelova ceste bez izmjene tehničkih elemenata ceste, osiguranja sigurnosti, stabilnosti i trajnosti ceste i cestovnih objekata i povećanja sigurnosti prometa,.</w:t>
      </w:r>
    </w:p>
    <w:p w14:paraId="76C992F7" w14:textId="77777777" w:rsidR="0023520F" w:rsidRPr="0023520F" w:rsidRDefault="0023520F" w:rsidP="0023520F">
      <w:pPr>
        <w:ind w:firstLine="426"/>
        <w:jc w:val="both"/>
        <w:rPr>
          <w:rFonts w:ascii="Times New Roman" w:eastAsia="Times New Roman" w:hAnsi="Times New Roman" w:cs="Times New Roman"/>
          <w:noProof w:val="0"/>
          <w:sz w:val="24"/>
          <w:szCs w:val="24"/>
          <w:lang w:eastAsia="hr-HR"/>
        </w:rPr>
      </w:pPr>
    </w:p>
    <w:p w14:paraId="2E18131B" w14:textId="77777777" w:rsidR="0023520F" w:rsidRPr="0023520F" w:rsidRDefault="0023520F" w:rsidP="0023520F">
      <w:pPr>
        <w:numPr>
          <w:ilvl w:val="0"/>
          <w:numId w:val="1"/>
        </w:numPr>
        <w:ind w:left="426" w:hanging="426"/>
        <w:jc w:val="both"/>
        <w:rPr>
          <w:rFonts w:ascii="Times New Roman" w:eastAsia="Times New Roman" w:hAnsi="Times New Roman" w:cs="Times New Roman"/>
          <w:b/>
          <w:bCs/>
          <w:noProof w:val="0"/>
          <w:sz w:val="24"/>
          <w:szCs w:val="24"/>
          <w:lang w:eastAsia="hr-HR"/>
        </w:rPr>
      </w:pPr>
      <w:r w:rsidRPr="0023520F">
        <w:rPr>
          <w:rFonts w:ascii="Times New Roman" w:eastAsia="Times New Roman" w:hAnsi="Times New Roman" w:cs="Times New Roman"/>
          <w:b/>
          <w:bCs/>
          <w:noProof w:val="0"/>
          <w:sz w:val="24"/>
          <w:szCs w:val="24"/>
          <w:lang w:eastAsia="hr-HR"/>
        </w:rPr>
        <w:t>Održavanje javnih površina na kojima nije dopušten promet motornim vozilima</w:t>
      </w:r>
    </w:p>
    <w:p w14:paraId="6CA1B292" w14:textId="77777777" w:rsidR="0023520F" w:rsidRPr="0023520F" w:rsidRDefault="0023520F" w:rsidP="0023520F">
      <w:pPr>
        <w:ind w:left="426"/>
        <w:jc w:val="both"/>
        <w:rPr>
          <w:rFonts w:ascii="Times New Roman" w:eastAsia="Times New Roman" w:hAnsi="Times New Roman" w:cs="Times New Roman"/>
          <w:noProof w:val="0"/>
          <w:sz w:val="24"/>
          <w:szCs w:val="24"/>
          <w:lang w:eastAsia="hr-HR"/>
        </w:rPr>
      </w:pPr>
      <w:r w:rsidRPr="0023520F">
        <w:rPr>
          <w:rFonts w:ascii="Times New Roman" w:eastAsia="Times New Roman" w:hAnsi="Times New Roman" w:cs="Times New Roman"/>
          <w:noProof w:val="0"/>
          <w:sz w:val="24"/>
          <w:szCs w:val="24"/>
          <w:lang w:eastAsia="hr-HR"/>
        </w:rPr>
        <w:t>Pod održavanjem javnih površina na kojima nije dopušten promet motornih vozila podrazumijeva se održavanje i popravci tih površina kojima se osigurava njihova funkcionalna ispravnost. Javne prometne površine na kojima nije dopušten promet motornim vozilima su trgovi, pločnici, javni prolazi, javne stube, prečaci, šetališta, uređene plaže, biciklističke i pješačke staze, pothodnici, podvožnjaci, nadvožnjaci, mostovi i tuneli, ako nisu sastavni dio nerazvrstane ili druge ceste.</w:t>
      </w:r>
    </w:p>
    <w:p w14:paraId="124C7AFC" w14:textId="77777777" w:rsidR="0023520F" w:rsidRPr="0023520F" w:rsidRDefault="0023520F" w:rsidP="0023520F">
      <w:pPr>
        <w:ind w:left="426"/>
        <w:jc w:val="both"/>
        <w:rPr>
          <w:rFonts w:ascii="Times New Roman" w:eastAsia="Times New Roman" w:hAnsi="Times New Roman" w:cs="Times New Roman"/>
          <w:b/>
          <w:bCs/>
          <w:noProof w:val="0"/>
          <w:sz w:val="24"/>
          <w:szCs w:val="24"/>
          <w:lang w:eastAsia="hr-HR"/>
        </w:rPr>
      </w:pPr>
    </w:p>
    <w:p w14:paraId="1B16D769" w14:textId="77777777" w:rsidR="0023520F" w:rsidRPr="0023520F" w:rsidRDefault="0023520F" w:rsidP="0023520F">
      <w:pPr>
        <w:numPr>
          <w:ilvl w:val="0"/>
          <w:numId w:val="1"/>
        </w:numPr>
        <w:ind w:left="426" w:hanging="426"/>
        <w:jc w:val="both"/>
        <w:rPr>
          <w:rFonts w:ascii="Times New Roman" w:eastAsia="Times New Roman" w:hAnsi="Times New Roman" w:cs="Times New Roman"/>
          <w:b/>
          <w:bCs/>
          <w:noProof w:val="0"/>
          <w:sz w:val="24"/>
          <w:szCs w:val="24"/>
          <w:lang w:eastAsia="hr-HR"/>
        </w:rPr>
      </w:pPr>
      <w:r w:rsidRPr="0023520F">
        <w:rPr>
          <w:rFonts w:ascii="Times New Roman" w:eastAsia="Times New Roman" w:hAnsi="Times New Roman" w:cs="Times New Roman"/>
          <w:b/>
          <w:bCs/>
          <w:noProof w:val="0"/>
          <w:sz w:val="24"/>
          <w:szCs w:val="24"/>
          <w:lang w:eastAsia="hr-HR"/>
        </w:rPr>
        <w:t>Održavanje javnih zelenih površina</w:t>
      </w:r>
    </w:p>
    <w:p w14:paraId="5652A405" w14:textId="77777777" w:rsidR="0023520F" w:rsidRPr="0023520F" w:rsidRDefault="0023520F" w:rsidP="0023520F">
      <w:pPr>
        <w:numPr>
          <w:ilvl w:val="0"/>
          <w:numId w:val="2"/>
        </w:numPr>
        <w:ind w:left="850" w:hanging="425"/>
        <w:textAlignment w:val="baseline"/>
        <w:rPr>
          <w:rFonts w:ascii="Times New Roman" w:eastAsia="Times New Roman" w:hAnsi="Times New Roman" w:cs="Times New Roman"/>
          <w:noProof w:val="0"/>
          <w:sz w:val="24"/>
          <w:szCs w:val="24"/>
          <w:lang w:eastAsia="hr-HR"/>
        </w:rPr>
      </w:pPr>
      <w:r w:rsidRPr="0023520F">
        <w:rPr>
          <w:rFonts w:ascii="Times New Roman" w:eastAsia="Times New Roman" w:hAnsi="Times New Roman" w:cs="Times New Roman"/>
          <w:noProof w:val="0"/>
          <w:sz w:val="24"/>
          <w:szCs w:val="24"/>
          <w:lang w:eastAsia="hr-HR"/>
        </w:rPr>
        <w:t>košnja i skupljanje trave i smeća sa javnih zelenih površina</w:t>
      </w:r>
    </w:p>
    <w:p w14:paraId="3B6B3B98" w14:textId="77777777" w:rsidR="0023520F" w:rsidRPr="0023520F" w:rsidRDefault="0023520F" w:rsidP="0023520F">
      <w:pPr>
        <w:numPr>
          <w:ilvl w:val="0"/>
          <w:numId w:val="2"/>
        </w:numPr>
        <w:ind w:left="850" w:hanging="425"/>
        <w:textAlignment w:val="baseline"/>
        <w:rPr>
          <w:rFonts w:ascii="Times New Roman" w:eastAsia="Times New Roman" w:hAnsi="Times New Roman" w:cs="Times New Roman"/>
          <w:noProof w:val="0"/>
          <w:sz w:val="24"/>
          <w:szCs w:val="24"/>
          <w:lang w:eastAsia="hr-HR"/>
        </w:rPr>
      </w:pPr>
      <w:r w:rsidRPr="0023520F">
        <w:rPr>
          <w:rFonts w:ascii="Times New Roman" w:eastAsia="Times New Roman" w:hAnsi="Times New Roman" w:cs="Times New Roman"/>
          <w:noProof w:val="0"/>
          <w:sz w:val="24"/>
          <w:szCs w:val="24"/>
          <w:lang w:eastAsia="hr-HR"/>
        </w:rPr>
        <w:t>osnivanje novih, te sanacija postojećih zelenih površina</w:t>
      </w:r>
    </w:p>
    <w:p w14:paraId="1BD9FFA7" w14:textId="77777777" w:rsidR="0023520F" w:rsidRPr="0023520F" w:rsidRDefault="0023520F" w:rsidP="0023520F">
      <w:pPr>
        <w:numPr>
          <w:ilvl w:val="0"/>
          <w:numId w:val="2"/>
        </w:numPr>
        <w:ind w:left="850" w:hanging="425"/>
        <w:textAlignment w:val="baseline"/>
        <w:rPr>
          <w:rFonts w:ascii="Times New Roman" w:eastAsia="Times New Roman" w:hAnsi="Times New Roman" w:cs="Times New Roman"/>
          <w:noProof w:val="0"/>
          <w:sz w:val="24"/>
          <w:szCs w:val="24"/>
          <w:lang w:eastAsia="hr-HR"/>
        </w:rPr>
      </w:pPr>
      <w:r w:rsidRPr="0023520F">
        <w:rPr>
          <w:rFonts w:ascii="Times New Roman" w:eastAsia="Times New Roman" w:hAnsi="Times New Roman" w:cs="Times New Roman"/>
          <w:noProof w:val="0"/>
          <w:sz w:val="24"/>
          <w:szCs w:val="24"/>
          <w:lang w:eastAsia="hr-HR"/>
        </w:rPr>
        <w:t xml:space="preserve">sadnja i održavanje sezonskog cvijeća, </w:t>
      </w:r>
      <w:r w:rsidRPr="0023520F">
        <w:rPr>
          <w:rFonts w:ascii="Times New Roman" w:eastAsia="Times New Roman" w:hAnsi="Times New Roman" w:cs="Times New Roman"/>
          <w:noProof w:val="0"/>
          <w:sz w:val="24"/>
          <w:szCs w:val="24"/>
          <w:shd w:val="clear" w:color="auto" w:fill="FFFFFF"/>
          <w:lang w:eastAsia="hr-HR"/>
        </w:rPr>
        <w:t>održavanje i orezivanje drveća, grmlja i živica,</w:t>
      </w:r>
    </w:p>
    <w:p w14:paraId="15315D72" w14:textId="77777777" w:rsidR="0023520F" w:rsidRPr="0023520F" w:rsidRDefault="0023520F" w:rsidP="0023520F">
      <w:pPr>
        <w:numPr>
          <w:ilvl w:val="0"/>
          <w:numId w:val="2"/>
        </w:numPr>
        <w:ind w:left="850" w:hanging="425"/>
        <w:textAlignment w:val="baseline"/>
        <w:rPr>
          <w:rFonts w:ascii="Times New Roman" w:eastAsia="Times New Roman" w:hAnsi="Times New Roman" w:cs="Times New Roman"/>
          <w:noProof w:val="0"/>
          <w:sz w:val="24"/>
          <w:szCs w:val="24"/>
          <w:lang w:eastAsia="hr-HR"/>
        </w:rPr>
      </w:pPr>
      <w:r w:rsidRPr="0023520F">
        <w:rPr>
          <w:rFonts w:ascii="Times New Roman" w:eastAsia="Times New Roman" w:hAnsi="Times New Roman" w:cs="Times New Roman"/>
          <w:noProof w:val="0"/>
          <w:sz w:val="24"/>
          <w:szCs w:val="24"/>
          <w:lang w:eastAsia="hr-HR"/>
        </w:rPr>
        <w:t>održavanje parkovne, urbane opreme</w:t>
      </w:r>
    </w:p>
    <w:p w14:paraId="21DAA599" w14:textId="77777777" w:rsidR="0023520F" w:rsidRPr="0023520F" w:rsidRDefault="0023520F" w:rsidP="0023520F">
      <w:pPr>
        <w:numPr>
          <w:ilvl w:val="0"/>
          <w:numId w:val="2"/>
        </w:numPr>
        <w:ind w:left="850" w:hanging="425"/>
        <w:textAlignment w:val="baseline"/>
        <w:rPr>
          <w:rFonts w:ascii="Times New Roman" w:eastAsia="Times New Roman" w:hAnsi="Times New Roman" w:cs="Times New Roman"/>
          <w:noProof w:val="0"/>
          <w:sz w:val="24"/>
          <w:szCs w:val="24"/>
          <w:lang w:eastAsia="hr-HR"/>
        </w:rPr>
      </w:pPr>
      <w:r w:rsidRPr="0023520F">
        <w:rPr>
          <w:rFonts w:ascii="Times New Roman" w:eastAsia="Times New Roman" w:hAnsi="Times New Roman" w:cs="Times New Roman"/>
          <w:noProof w:val="0"/>
          <w:sz w:val="24"/>
          <w:szCs w:val="24"/>
          <w:lang w:eastAsia="hr-HR"/>
        </w:rPr>
        <w:t>održavanje dječjih igrališta</w:t>
      </w:r>
    </w:p>
    <w:p w14:paraId="5C0FA77C" w14:textId="77777777" w:rsidR="0023520F" w:rsidRPr="0023520F" w:rsidRDefault="0023520F" w:rsidP="0023520F">
      <w:pPr>
        <w:numPr>
          <w:ilvl w:val="0"/>
          <w:numId w:val="2"/>
        </w:numPr>
        <w:ind w:left="850" w:hanging="425"/>
        <w:textAlignment w:val="baseline"/>
        <w:rPr>
          <w:rFonts w:ascii="Times New Roman" w:eastAsia="Times New Roman" w:hAnsi="Times New Roman" w:cs="Times New Roman"/>
          <w:noProof w:val="0"/>
          <w:sz w:val="24"/>
          <w:szCs w:val="24"/>
          <w:lang w:eastAsia="hr-HR"/>
        </w:rPr>
      </w:pPr>
      <w:r w:rsidRPr="0023520F">
        <w:rPr>
          <w:rFonts w:ascii="Times New Roman" w:eastAsia="Times New Roman" w:hAnsi="Times New Roman" w:cs="Times New Roman"/>
          <w:noProof w:val="0"/>
          <w:sz w:val="24"/>
          <w:szCs w:val="24"/>
          <w:lang w:eastAsia="hr-HR"/>
        </w:rPr>
        <w:t>održavanje sportskih i rekreacijskih terena</w:t>
      </w:r>
    </w:p>
    <w:p w14:paraId="5F993622" w14:textId="77777777" w:rsidR="0023520F" w:rsidRPr="0023520F" w:rsidRDefault="0023520F" w:rsidP="0023520F">
      <w:pPr>
        <w:numPr>
          <w:ilvl w:val="0"/>
          <w:numId w:val="2"/>
        </w:numPr>
        <w:ind w:left="850" w:hanging="425"/>
        <w:textAlignment w:val="baseline"/>
        <w:rPr>
          <w:rFonts w:ascii="Times New Roman" w:eastAsia="Times New Roman" w:hAnsi="Times New Roman" w:cs="Times New Roman"/>
          <w:noProof w:val="0"/>
          <w:sz w:val="24"/>
          <w:szCs w:val="24"/>
          <w:lang w:eastAsia="hr-HR"/>
        </w:rPr>
      </w:pPr>
      <w:r w:rsidRPr="0023520F">
        <w:rPr>
          <w:rFonts w:ascii="Times New Roman" w:eastAsia="Times New Roman" w:hAnsi="Times New Roman" w:cs="Times New Roman"/>
          <w:noProof w:val="0"/>
          <w:sz w:val="24"/>
          <w:szCs w:val="24"/>
          <w:lang w:eastAsia="hr-HR"/>
        </w:rPr>
        <w:t>održavanje površina u zimskom periodu po potrebi</w:t>
      </w:r>
    </w:p>
    <w:p w14:paraId="13BE9A62" w14:textId="77777777" w:rsidR="0023520F" w:rsidRPr="0023520F" w:rsidRDefault="0023520F" w:rsidP="0023520F">
      <w:pPr>
        <w:numPr>
          <w:ilvl w:val="0"/>
          <w:numId w:val="2"/>
        </w:numPr>
        <w:ind w:left="850" w:hanging="425"/>
        <w:textAlignment w:val="baseline"/>
        <w:rPr>
          <w:rFonts w:ascii="Times New Roman" w:eastAsia="Times New Roman" w:hAnsi="Times New Roman" w:cs="Times New Roman"/>
          <w:noProof w:val="0"/>
          <w:sz w:val="24"/>
          <w:szCs w:val="24"/>
          <w:lang w:eastAsia="hr-HR"/>
        </w:rPr>
      </w:pPr>
      <w:r w:rsidRPr="0023520F">
        <w:rPr>
          <w:rFonts w:ascii="Times New Roman" w:eastAsia="Times New Roman" w:hAnsi="Times New Roman" w:cs="Times New Roman"/>
          <w:noProof w:val="0"/>
          <w:sz w:val="24"/>
          <w:szCs w:val="24"/>
          <w:lang w:eastAsia="hr-HR"/>
        </w:rPr>
        <w:t>održavanje popločenih i nasipanih površina na javnim zelenim površinama</w:t>
      </w:r>
    </w:p>
    <w:p w14:paraId="123567E3" w14:textId="77777777" w:rsidR="0023520F" w:rsidRPr="0023520F" w:rsidRDefault="0023520F" w:rsidP="0023520F">
      <w:pPr>
        <w:numPr>
          <w:ilvl w:val="0"/>
          <w:numId w:val="2"/>
        </w:numPr>
        <w:ind w:left="850" w:hanging="425"/>
        <w:textAlignment w:val="baseline"/>
        <w:rPr>
          <w:rFonts w:ascii="Times New Roman" w:eastAsia="Times New Roman" w:hAnsi="Times New Roman" w:cs="Times New Roman"/>
          <w:noProof w:val="0"/>
          <w:sz w:val="24"/>
          <w:szCs w:val="24"/>
          <w:lang w:eastAsia="hr-HR"/>
        </w:rPr>
      </w:pPr>
      <w:r w:rsidRPr="0023520F">
        <w:rPr>
          <w:rFonts w:ascii="Times New Roman" w:eastAsia="Times New Roman" w:hAnsi="Times New Roman" w:cs="Times New Roman"/>
          <w:noProof w:val="0"/>
          <w:sz w:val="24"/>
          <w:szCs w:val="24"/>
          <w:lang w:eastAsia="hr-HR"/>
        </w:rPr>
        <w:t>prigodna uređenja općine</w:t>
      </w:r>
    </w:p>
    <w:p w14:paraId="25DF317B" w14:textId="77777777" w:rsidR="0023520F" w:rsidRPr="0023520F" w:rsidRDefault="0023520F" w:rsidP="0023520F">
      <w:pPr>
        <w:numPr>
          <w:ilvl w:val="0"/>
          <w:numId w:val="2"/>
        </w:numPr>
        <w:ind w:left="850" w:hanging="425"/>
        <w:textAlignment w:val="baseline"/>
        <w:rPr>
          <w:rFonts w:ascii="Times New Roman" w:eastAsia="Times New Roman" w:hAnsi="Times New Roman" w:cs="Times New Roman"/>
          <w:noProof w:val="0"/>
          <w:sz w:val="24"/>
          <w:szCs w:val="24"/>
          <w:lang w:eastAsia="hr-HR"/>
        </w:rPr>
      </w:pPr>
      <w:r w:rsidRPr="0023520F">
        <w:rPr>
          <w:rFonts w:ascii="Times New Roman" w:eastAsia="Times New Roman" w:hAnsi="Times New Roman" w:cs="Times New Roman"/>
          <w:noProof w:val="0"/>
          <w:sz w:val="24"/>
          <w:szCs w:val="24"/>
          <w:lang w:eastAsia="hr-HR"/>
        </w:rPr>
        <w:t>građevinski radovi na uređenju javnih zelenih površina</w:t>
      </w:r>
    </w:p>
    <w:p w14:paraId="7E79F021" w14:textId="77777777" w:rsidR="0023520F" w:rsidRPr="0023520F" w:rsidRDefault="0023520F" w:rsidP="0023520F">
      <w:pPr>
        <w:ind w:left="426"/>
        <w:jc w:val="both"/>
        <w:rPr>
          <w:rFonts w:ascii="Times New Roman" w:eastAsia="Times New Roman" w:hAnsi="Times New Roman" w:cs="Times New Roman"/>
          <w:b/>
          <w:bCs/>
          <w:noProof w:val="0"/>
          <w:sz w:val="24"/>
          <w:szCs w:val="24"/>
          <w:lang w:eastAsia="hr-HR"/>
        </w:rPr>
      </w:pPr>
    </w:p>
    <w:p w14:paraId="26FE27E3" w14:textId="77777777" w:rsidR="0023520F" w:rsidRPr="0023520F" w:rsidRDefault="0023520F" w:rsidP="0023520F">
      <w:pPr>
        <w:ind w:left="426"/>
        <w:jc w:val="both"/>
        <w:rPr>
          <w:rFonts w:ascii="Times New Roman" w:eastAsia="Times New Roman" w:hAnsi="Times New Roman" w:cs="Times New Roman"/>
          <w:b/>
          <w:bCs/>
          <w:noProof w:val="0"/>
          <w:sz w:val="24"/>
          <w:szCs w:val="24"/>
          <w:lang w:eastAsia="hr-HR"/>
        </w:rPr>
      </w:pPr>
    </w:p>
    <w:p w14:paraId="7F4CF9B7" w14:textId="77777777" w:rsidR="0023520F" w:rsidRPr="0023520F" w:rsidRDefault="0023520F" w:rsidP="0023520F">
      <w:pPr>
        <w:numPr>
          <w:ilvl w:val="0"/>
          <w:numId w:val="1"/>
        </w:numPr>
        <w:ind w:left="426" w:hanging="426"/>
        <w:jc w:val="both"/>
        <w:rPr>
          <w:rFonts w:ascii="Times New Roman" w:eastAsia="Times New Roman" w:hAnsi="Times New Roman" w:cs="Times New Roman"/>
          <w:b/>
          <w:bCs/>
          <w:noProof w:val="0"/>
          <w:sz w:val="24"/>
          <w:szCs w:val="24"/>
          <w:lang w:eastAsia="hr-HR"/>
        </w:rPr>
      </w:pPr>
      <w:r w:rsidRPr="0023520F">
        <w:rPr>
          <w:rFonts w:ascii="Times New Roman" w:eastAsia="Times New Roman" w:hAnsi="Times New Roman" w:cs="Times New Roman"/>
          <w:b/>
          <w:bCs/>
          <w:noProof w:val="0"/>
          <w:sz w:val="24"/>
          <w:szCs w:val="24"/>
          <w:lang w:eastAsia="hr-HR"/>
        </w:rPr>
        <w:t>Održavanje javne rasvjete</w:t>
      </w:r>
    </w:p>
    <w:p w14:paraId="4714E1E8" w14:textId="77777777" w:rsidR="0023520F" w:rsidRPr="0023520F" w:rsidRDefault="0023520F" w:rsidP="0023520F">
      <w:pPr>
        <w:ind w:left="426"/>
        <w:jc w:val="both"/>
        <w:rPr>
          <w:rFonts w:ascii="Times New Roman" w:eastAsia="Times New Roman" w:hAnsi="Times New Roman" w:cs="Times New Roman"/>
          <w:noProof w:val="0"/>
          <w:sz w:val="24"/>
          <w:szCs w:val="24"/>
          <w:lang w:eastAsia="hr-HR"/>
        </w:rPr>
      </w:pPr>
      <w:r w:rsidRPr="0023520F">
        <w:rPr>
          <w:rFonts w:ascii="Times New Roman" w:eastAsia="Times New Roman" w:hAnsi="Times New Roman" w:cs="Times New Roman"/>
          <w:noProof w:val="0"/>
          <w:sz w:val="24"/>
          <w:szCs w:val="24"/>
          <w:lang w:eastAsia="hr-HR"/>
        </w:rPr>
        <w:t>Upravljanje i održavanje objekata i uređaja javne rasvjete podrazumijeva radove interventnog i preventivnog održavanja, te utrošak električne energije.</w:t>
      </w:r>
    </w:p>
    <w:p w14:paraId="072B6803" w14:textId="77777777" w:rsidR="0023520F" w:rsidRPr="0023520F" w:rsidRDefault="0023520F" w:rsidP="0023520F">
      <w:pPr>
        <w:ind w:firstLine="426"/>
        <w:jc w:val="both"/>
        <w:rPr>
          <w:rFonts w:ascii="Times New Roman" w:eastAsia="Times New Roman" w:hAnsi="Times New Roman" w:cs="Times New Roman"/>
          <w:noProof w:val="0"/>
          <w:sz w:val="24"/>
          <w:szCs w:val="24"/>
          <w:lang w:eastAsia="hr-HR"/>
        </w:rPr>
      </w:pPr>
      <w:r w:rsidRPr="0023520F">
        <w:rPr>
          <w:rFonts w:ascii="Times New Roman" w:eastAsia="Times New Roman" w:hAnsi="Times New Roman" w:cs="Times New Roman"/>
          <w:noProof w:val="0"/>
          <w:sz w:val="24"/>
          <w:szCs w:val="24"/>
          <w:lang w:eastAsia="hr-HR"/>
        </w:rPr>
        <w:t>Radovi interventnog i preventivnog održavanja obuhvaćaju:</w:t>
      </w:r>
    </w:p>
    <w:p w14:paraId="2741EFB1" w14:textId="77777777" w:rsidR="0023520F" w:rsidRPr="0023520F" w:rsidRDefault="0023520F" w:rsidP="0023520F">
      <w:pPr>
        <w:numPr>
          <w:ilvl w:val="0"/>
          <w:numId w:val="4"/>
        </w:numPr>
        <w:jc w:val="both"/>
        <w:rPr>
          <w:rFonts w:ascii="Times New Roman" w:eastAsia="Times New Roman" w:hAnsi="Times New Roman" w:cs="Times New Roman"/>
          <w:noProof w:val="0"/>
          <w:sz w:val="24"/>
          <w:szCs w:val="24"/>
          <w:lang w:eastAsia="hr-HR"/>
        </w:rPr>
      </w:pPr>
      <w:r w:rsidRPr="0023520F">
        <w:rPr>
          <w:rFonts w:ascii="Times New Roman" w:eastAsia="Times New Roman" w:hAnsi="Times New Roman" w:cs="Times New Roman"/>
          <w:noProof w:val="0"/>
          <w:sz w:val="24"/>
          <w:szCs w:val="24"/>
          <w:lang w:eastAsia="hr-HR"/>
        </w:rPr>
        <w:t xml:space="preserve">otklanjanje kvarova na instalaciji, zamjena žarulja i rasvjetnih cijevi </w:t>
      </w:r>
    </w:p>
    <w:p w14:paraId="27952069" w14:textId="77777777" w:rsidR="0023520F" w:rsidRPr="0023520F" w:rsidRDefault="0023520F" w:rsidP="0023520F">
      <w:pPr>
        <w:numPr>
          <w:ilvl w:val="0"/>
          <w:numId w:val="3"/>
        </w:numPr>
        <w:ind w:left="709" w:hanging="283"/>
        <w:jc w:val="both"/>
        <w:rPr>
          <w:rFonts w:ascii="Times New Roman" w:eastAsia="Times New Roman" w:hAnsi="Times New Roman" w:cs="Times New Roman"/>
          <w:b/>
          <w:bCs/>
          <w:noProof w:val="0"/>
          <w:sz w:val="24"/>
          <w:szCs w:val="24"/>
          <w:lang w:eastAsia="hr-HR"/>
        </w:rPr>
      </w:pPr>
      <w:r w:rsidRPr="0023520F">
        <w:rPr>
          <w:rFonts w:ascii="Times New Roman" w:eastAsia="Times New Roman" w:hAnsi="Times New Roman" w:cs="Times New Roman"/>
          <w:noProof w:val="0"/>
          <w:sz w:val="24"/>
          <w:szCs w:val="24"/>
          <w:lang w:eastAsia="hr-HR"/>
        </w:rPr>
        <w:t>te popravak svjetiljki i reflektora, stupova i kandelabera, ispitivanje i popravak kvarova na kabelima,</w:t>
      </w:r>
    </w:p>
    <w:p w14:paraId="1F091E15" w14:textId="77777777" w:rsidR="0023520F" w:rsidRPr="0023520F" w:rsidRDefault="0023520F" w:rsidP="0023520F">
      <w:pPr>
        <w:numPr>
          <w:ilvl w:val="0"/>
          <w:numId w:val="3"/>
        </w:numPr>
        <w:ind w:left="709" w:hanging="283"/>
        <w:jc w:val="both"/>
        <w:rPr>
          <w:rFonts w:ascii="Times New Roman" w:eastAsia="Times New Roman" w:hAnsi="Times New Roman" w:cs="Times New Roman"/>
          <w:b/>
          <w:bCs/>
          <w:noProof w:val="0"/>
          <w:sz w:val="24"/>
          <w:szCs w:val="24"/>
          <w:lang w:eastAsia="hr-HR"/>
        </w:rPr>
      </w:pPr>
      <w:r w:rsidRPr="0023520F">
        <w:rPr>
          <w:rFonts w:ascii="Times New Roman" w:eastAsia="Times New Roman" w:hAnsi="Times New Roman" w:cs="Times New Roman"/>
          <w:noProof w:val="0"/>
          <w:sz w:val="24"/>
          <w:szCs w:val="24"/>
          <w:lang w:eastAsia="hr-HR"/>
        </w:rPr>
        <w:t>bojanje stupova,</w:t>
      </w:r>
    </w:p>
    <w:p w14:paraId="3BD3DF79" w14:textId="77777777" w:rsidR="0023520F" w:rsidRPr="0023520F" w:rsidRDefault="0023520F" w:rsidP="0023520F">
      <w:pPr>
        <w:numPr>
          <w:ilvl w:val="0"/>
          <w:numId w:val="3"/>
        </w:numPr>
        <w:ind w:left="709" w:hanging="283"/>
        <w:jc w:val="both"/>
        <w:rPr>
          <w:rFonts w:ascii="Times New Roman" w:eastAsia="Times New Roman" w:hAnsi="Times New Roman" w:cs="Times New Roman"/>
          <w:b/>
          <w:bCs/>
          <w:noProof w:val="0"/>
          <w:sz w:val="24"/>
          <w:szCs w:val="24"/>
          <w:lang w:eastAsia="hr-HR"/>
        </w:rPr>
      </w:pPr>
      <w:r w:rsidRPr="0023520F">
        <w:rPr>
          <w:rFonts w:ascii="Times New Roman" w:eastAsia="Times New Roman" w:hAnsi="Times New Roman" w:cs="Times New Roman"/>
          <w:noProof w:val="0"/>
          <w:sz w:val="24"/>
          <w:szCs w:val="24"/>
          <w:lang w:eastAsia="hr-HR"/>
        </w:rPr>
        <w:t xml:space="preserve">kontrola brojila na rasvjetnim tijelima, </w:t>
      </w:r>
    </w:p>
    <w:p w14:paraId="4A31089D" w14:textId="77777777" w:rsidR="0023520F" w:rsidRPr="0023520F" w:rsidRDefault="0023520F" w:rsidP="0023520F">
      <w:pPr>
        <w:numPr>
          <w:ilvl w:val="0"/>
          <w:numId w:val="3"/>
        </w:numPr>
        <w:ind w:left="709" w:hanging="283"/>
        <w:jc w:val="both"/>
        <w:rPr>
          <w:rFonts w:ascii="Times New Roman" w:eastAsia="Times New Roman" w:hAnsi="Times New Roman" w:cs="Times New Roman"/>
          <w:b/>
          <w:bCs/>
          <w:noProof w:val="0"/>
          <w:sz w:val="24"/>
          <w:szCs w:val="24"/>
          <w:lang w:eastAsia="hr-HR"/>
        </w:rPr>
      </w:pPr>
      <w:r w:rsidRPr="0023520F">
        <w:rPr>
          <w:rFonts w:ascii="Times New Roman" w:eastAsia="Times New Roman" w:hAnsi="Times New Roman" w:cs="Times New Roman"/>
          <w:noProof w:val="0"/>
          <w:sz w:val="24"/>
          <w:szCs w:val="24"/>
          <w:lang w:eastAsia="hr-HR"/>
        </w:rPr>
        <w:t xml:space="preserve">dopuna postojeće projektne dokumentacije ( upotpunjavanje tehničkih podataka), </w:t>
      </w:r>
    </w:p>
    <w:p w14:paraId="562438D7" w14:textId="77777777" w:rsidR="0023520F" w:rsidRPr="0023520F" w:rsidRDefault="0023520F" w:rsidP="0023520F">
      <w:pPr>
        <w:numPr>
          <w:ilvl w:val="0"/>
          <w:numId w:val="3"/>
        </w:numPr>
        <w:ind w:left="709" w:hanging="283"/>
        <w:jc w:val="both"/>
        <w:rPr>
          <w:rFonts w:ascii="Times New Roman" w:eastAsia="Times New Roman" w:hAnsi="Times New Roman" w:cs="Times New Roman"/>
          <w:b/>
          <w:bCs/>
          <w:noProof w:val="0"/>
          <w:sz w:val="24"/>
          <w:szCs w:val="24"/>
          <w:lang w:eastAsia="hr-HR"/>
        </w:rPr>
      </w:pPr>
      <w:r w:rsidRPr="0023520F">
        <w:rPr>
          <w:rFonts w:ascii="Times New Roman" w:eastAsia="Times New Roman" w:hAnsi="Times New Roman" w:cs="Times New Roman"/>
          <w:noProof w:val="0"/>
          <w:sz w:val="24"/>
          <w:szCs w:val="24"/>
          <w:lang w:eastAsia="hr-HR"/>
        </w:rPr>
        <w:t>usluga nadzora i drugo.</w:t>
      </w:r>
    </w:p>
    <w:p w14:paraId="46A566B9" w14:textId="77777777" w:rsidR="0023520F" w:rsidRPr="0023520F" w:rsidRDefault="0023520F" w:rsidP="0023520F">
      <w:pPr>
        <w:jc w:val="both"/>
        <w:rPr>
          <w:rFonts w:ascii="Times New Roman" w:eastAsia="Times New Roman" w:hAnsi="Times New Roman" w:cs="Times New Roman"/>
          <w:noProof w:val="0"/>
          <w:sz w:val="24"/>
          <w:szCs w:val="24"/>
          <w:lang w:eastAsia="hr-HR"/>
        </w:rPr>
      </w:pPr>
    </w:p>
    <w:p w14:paraId="5262A025" w14:textId="77777777" w:rsidR="0023520F" w:rsidRPr="0023520F" w:rsidRDefault="0023520F" w:rsidP="0023520F">
      <w:pPr>
        <w:numPr>
          <w:ilvl w:val="0"/>
          <w:numId w:val="1"/>
        </w:numPr>
        <w:jc w:val="both"/>
        <w:rPr>
          <w:rFonts w:ascii="Times New Roman" w:eastAsia="Times New Roman" w:hAnsi="Times New Roman" w:cs="Times New Roman"/>
          <w:b/>
          <w:bCs/>
          <w:noProof w:val="0"/>
          <w:sz w:val="24"/>
          <w:szCs w:val="24"/>
          <w:lang w:eastAsia="hr-HR"/>
        </w:rPr>
      </w:pPr>
      <w:r w:rsidRPr="0023520F">
        <w:rPr>
          <w:rFonts w:ascii="Times New Roman" w:eastAsia="Times New Roman" w:hAnsi="Times New Roman" w:cs="Times New Roman"/>
          <w:b/>
          <w:bCs/>
          <w:noProof w:val="0"/>
          <w:sz w:val="24"/>
          <w:szCs w:val="24"/>
          <w:lang w:eastAsia="hr-HR"/>
        </w:rPr>
        <w:t xml:space="preserve"> Održavanje čistoće javnih površina</w:t>
      </w:r>
    </w:p>
    <w:p w14:paraId="2CA69C96" w14:textId="77777777" w:rsidR="0023520F" w:rsidRPr="0023520F" w:rsidRDefault="0023520F" w:rsidP="0023520F">
      <w:pPr>
        <w:ind w:left="360"/>
        <w:jc w:val="both"/>
        <w:rPr>
          <w:rFonts w:ascii="Times New Roman" w:eastAsia="Times New Roman" w:hAnsi="Times New Roman" w:cs="Times New Roman"/>
          <w:noProof w:val="0"/>
          <w:sz w:val="24"/>
          <w:szCs w:val="24"/>
          <w:lang w:eastAsia="hr-HR"/>
        </w:rPr>
      </w:pPr>
      <w:r w:rsidRPr="0023520F">
        <w:rPr>
          <w:rFonts w:ascii="Times New Roman" w:eastAsia="Times New Roman" w:hAnsi="Times New Roman" w:cs="Times New Roman"/>
          <w:noProof w:val="0"/>
          <w:sz w:val="24"/>
          <w:szCs w:val="24"/>
          <w:lang w:eastAsia="hr-HR"/>
        </w:rPr>
        <w:t>Pod održavanjem čistoće javnih površina podrazumijeva se čišćenje površina javne namjene, osim javnih cesta, koje obuhvaća ručno i strojno čišćenje i pranje javnih površina od otpada, snijega i leda, kao i postavljanje i čišćenje košarica za otpatke i uklanjanje otpada koje je nepoznata osoba odbacila na javnu površinu ili zemljište u vlasništvu jedinice lokalne samouprave.</w:t>
      </w:r>
    </w:p>
    <w:p w14:paraId="0ED1E49C" w14:textId="77777777" w:rsidR="0023520F" w:rsidRPr="0023520F" w:rsidRDefault="0023520F" w:rsidP="0023520F">
      <w:pPr>
        <w:jc w:val="both"/>
        <w:rPr>
          <w:rFonts w:ascii="Times New Roman" w:eastAsia="Times New Roman" w:hAnsi="Times New Roman" w:cs="Times New Roman"/>
          <w:noProof w:val="0"/>
          <w:sz w:val="24"/>
          <w:szCs w:val="24"/>
          <w:lang w:eastAsia="hr-HR"/>
        </w:rPr>
      </w:pPr>
    </w:p>
    <w:p w14:paraId="253BFE67" w14:textId="77777777" w:rsidR="0023520F" w:rsidRPr="0023520F" w:rsidRDefault="0023520F" w:rsidP="0023520F">
      <w:pPr>
        <w:jc w:val="center"/>
        <w:rPr>
          <w:rFonts w:ascii="Times New Roman" w:eastAsia="Times New Roman" w:hAnsi="Times New Roman" w:cs="Times New Roman"/>
          <w:b/>
          <w:noProof w:val="0"/>
          <w:sz w:val="24"/>
          <w:szCs w:val="24"/>
          <w:lang w:eastAsia="hr-HR"/>
        </w:rPr>
      </w:pPr>
      <w:r w:rsidRPr="0023520F">
        <w:rPr>
          <w:rFonts w:ascii="Times New Roman" w:eastAsia="Times New Roman" w:hAnsi="Times New Roman" w:cs="Times New Roman"/>
          <w:b/>
          <w:noProof w:val="0"/>
          <w:sz w:val="24"/>
          <w:szCs w:val="24"/>
          <w:lang w:eastAsia="hr-HR"/>
        </w:rPr>
        <w:t>Članak 3.</w:t>
      </w:r>
    </w:p>
    <w:p w14:paraId="099B8512" w14:textId="77777777" w:rsidR="0023520F" w:rsidRPr="0023520F" w:rsidRDefault="0023520F" w:rsidP="0023520F">
      <w:pPr>
        <w:jc w:val="both"/>
        <w:rPr>
          <w:rFonts w:ascii="Times New Roman" w:eastAsia="Times New Roman" w:hAnsi="Times New Roman" w:cs="Times New Roman"/>
          <w:noProof w:val="0"/>
          <w:sz w:val="24"/>
          <w:szCs w:val="24"/>
          <w:lang w:eastAsia="hr-HR"/>
        </w:rPr>
      </w:pPr>
      <w:r w:rsidRPr="0023520F">
        <w:rPr>
          <w:rFonts w:ascii="Times New Roman" w:eastAsia="Times New Roman" w:hAnsi="Times New Roman" w:cs="Times New Roman"/>
          <w:noProof w:val="0"/>
          <w:sz w:val="24"/>
          <w:szCs w:val="24"/>
          <w:lang w:eastAsia="hr-HR"/>
        </w:rPr>
        <w:t>Program održavanja komunalne infrastrukture u 2025. g. i financijska sredstva potrebna za ostvarivanje Programa utvrđuje se kako slijedi:</w:t>
      </w:r>
    </w:p>
    <w:p w14:paraId="2E4CBA3D" w14:textId="77777777" w:rsidR="0023520F" w:rsidRPr="0023520F" w:rsidRDefault="0023520F" w:rsidP="0023520F">
      <w:pPr>
        <w:jc w:val="both"/>
        <w:rPr>
          <w:rFonts w:ascii="Times New Roman" w:eastAsia="Times New Roman" w:hAnsi="Times New Roman" w:cs="Times New Roman"/>
          <w:noProof w:val="0"/>
          <w:sz w:val="24"/>
          <w:szCs w:val="24"/>
          <w:lang w:eastAsia="hr-HR"/>
        </w:rPr>
      </w:pPr>
    </w:p>
    <w:tbl>
      <w:tblPr>
        <w:tblW w:w="5000" w:type="pct"/>
        <w:tblLook w:val="04A0" w:firstRow="1" w:lastRow="0" w:firstColumn="1" w:lastColumn="0" w:noHBand="0" w:noVBand="1"/>
      </w:tblPr>
      <w:tblGrid>
        <w:gridCol w:w="930"/>
        <w:gridCol w:w="496"/>
        <w:gridCol w:w="3793"/>
        <w:gridCol w:w="1357"/>
        <w:gridCol w:w="699"/>
        <w:gridCol w:w="1777"/>
      </w:tblGrid>
      <w:tr w:rsidR="0023520F" w:rsidRPr="0023520F" w14:paraId="65DAD82B" w14:textId="77777777" w:rsidTr="00500EAD">
        <w:trPr>
          <w:trHeight w:val="330"/>
        </w:trPr>
        <w:tc>
          <w:tcPr>
            <w:tcW w:w="496" w:type="pct"/>
            <w:tcBorders>
              <w:top w:val="single" w:sz="8" w:space="0" w:color="auto"/>
              <w:left w:val="single" w:sz="8" w:space="0" w:color="auto"/>
              <w:bottom w:val="double" w:sz="6" w:space="0" w:color="auto"/>
              <w:right w:val="single" w:sz="4" w:space="0" w:color="auto"/>
            </w:tcBorders>
            <w:hideMark/>
          </w:tcPr>
          <w:p w14:paraId="50918090" w14:textId="77777777" w:rsidR="0023520F" w:rsidRPr="0023520F" w:rsidRDefault="0023520F" w:rsidP="0023520F">
            <w:pPr>
              <w:jc w:val="center"/>
              <w:rPr>
                <w:rFonts w:ascii="Times New Roman" w:eastAsia="Times New Roman" w:hAnsi="Times New Roman" w:cs="Times New Roman"/>
                <w:b/>
                <w:bCs/>
                <w:noProof w:val="0"/>
                <w:sz w:val="24"/>
                <w:szCs w:val="24"/>
                <w:lang w:eastAsia="hr-HR"/>
              </w:rPr>
            </w:pPr>
            <w:r w:rsidRPr="0023520F">
              <w:rPr>
                <w:rFonts w:ascii="Times New Roman" w:eastAsia="Times New Roman" w:hAnsi="Times New Roman" w:cs="Times New Roman"/>
                <w:b/>
                <w:bCs/>
                <w:noProof w:val="0"/>
                <w:sz w:val="24"/>
                <w:szCs w:val="24"/>
                <w:lang w:eastAsia="hr-HR"/>
              </w:rPr>
              <w:t xml:space="preserve">Red. br. </w:t>
            </w:r>
          </w:p>
        </w:tc>
        <w:tc>
          <w:tcPr>
            <w:tcW w:w="2377" w:type="pct"/>
            <w:gridSpan w:val="2"/>
            <w:tcBorders>
              <w:top w:val="single" w:sz="8" w:space="0" w:color="auto"/>
              <w:left w:val="nil"/>
              <w:bottom w:val="double" w:sz="6" w:space="0" w:color="auto"/>
              <w:right w:val="single" w:sz="4" w:space="0" w:color="auto"/>
            </w:tcBorders>
            <w:hideMark/>
          </w:tcPr>
          <w:p w14:paraId="78FDFC4F" w14:textId="77777777" w:rsidR="0023520F" w:rsidRPr="0023520F" w:rsidRDefault="0023520F" w:rsidP="0023520F">
            <w:pPr>
              <w:jc w:val="center"/>
              <w:rPr>
                <w:rFonts w:ascii="Times New Roman" w:eastAsia="Times New Roman" w:hAnsi="Times New Roman" w:cs="Times New Roman"/>
                <w:b/>
                <w:bCs/>
                <w:noProof w:val="0"/>
                <w:sz w:val="24"/>
                <w:szCs w:val="24"/>
                <w:lang w:eastAsia="hr-HR"/>
              </w:rPr>
            </w:pPr>
            <w:r w:rsidRPr="0023520F">
              <w:rPr>
                <w:rFonts w:ascii="Times New Roman" w:eastAsia="Times New Roman" w:hAnsi="Times New Roman" w:cs="Times New Roman"/>
                <w:b/>
                <w:bCs/>
                <w:noProof w:val="0"/>
                <w:sz w:val="24"/>
                <w:szCs w:val="24"/>
                <w:lang w:eastAsia="hr-HR"/>
              </w:rPr>
              <w:t xml:space="preserve">Naziv </w:t>
            </w:r>
          </w:p>
        </w:tc>
        <w:tc>
          <w:tcPr>
            <w:tcW w:w="1138" w:type="pct"/>
            <w:gridSpan w:val="2"/>
            <w:tcBorders>
              <w:top w:val="single" w:sz="8" w:space="0" w:color="auto"/>
              <w:left w:val="nil"/>
              <w:bottom w:val="double" w:sz="6" w:space="0" w:color="auto"/>
              <w:right w:val="single" w:sz="4" w:space="0" w:color="auto"/>
            </w:tcBorders>
          </w:tcPr>
          <w:p w14:paraId="42C56766" w14:textId="77777777" w:rsidR="0023520F" w:rsidRPr="0023520F" w:rsidRDefault="0023520F" w:rsidP="0023520F">
            <w:pPr>
              <w:jc w:val="center"/>
              <w:rPr>
                <w:rFonts w:ascii="Times New Roman" w:eastAsia="Times New Roman" w:hAnsi="Times New Roman" w:cs="Times New Roman"/>
                <w:b/>
                <w:bCs/>
                <w:noProof w:val="0"/>
                <w:sz w:val="24"/>
                <w:szCs w:val="24"/>
                <w:lang w:eastAsia="hr-HR"/>
              </w:rPr>
            </w:pPr>
            <w:r w:rsidRPr="0023520F">
              <w:rPr>
                <w:rFonts w:ascii="Times New Roman" w:eastAsia="Times New Roman" w:hAnsi="Times New Roman" w:cs="Times New Roman"/>
                <w:b/>
                <w:bCs/>
                <w:noProof w:val="0"/>
                <w:sz w:val="24"/>
                <w:szCs w:val="24"/>
                <w:lang w:eastAsia="hr-HR"/>
              </w:rPr>
              <w:t xml:space="preserve">IZVOR </w:t>
            </w:r>
          </w:p>
          <w:p w14:paraId="2A1C81E8" w14:textId="77777777" w:rsidR="0023520F" w:rsidRPr="0023520F" w:rsidRDefault="0023520F" w:rsidP="0023520F">
            <w:pPr>
              <w:jc w:val="center"/>
              <w:rPr>
                <w:rFonts w:ascii="Times New Roman" w:eastAsia="Times New Roman" w:hAnsi="Times New Roman" w:cs="Times New Roman"/>
                <w:b/>
                <w:bCs/>
                <w:noProof w:val="0"/>
                <w:sz w:val="24"/>
                <w:szCs w:val="24"/>
                <w:lang w:eastAsia="hr-HR"/>
              </w:rPr>
            </w:pPr>
            <w:r w:rsidRPr="0023520F">
              <w:rPr>
                <w:rFonts w:ascii="Times New Roman" w:eastAsia="Times New Roman" w:hAnsi="Times New Roman" w:cs="Times New Roman"/>
                <w:b/>
                <w:bCs/>
                <w:noProof w:val="0"/>
                <w:sz w:val="24"/>
                <w:szCs w:val="24"/>
                <w:lang w:eastAsia="hr-HR"/>
              </w:rPr>
              <w:t>FINANCIRANJA</w:t>
            </w:r>
          </w:p>
        </w:tc>
        <w:tc>
          <w:tcPr>
            <w:tcW w:w="989" w:type="pct"/>
            <w:tcBorders>
              <w:top w:val="single" w:sz="8" w:space="0" w:color="auto"/>
              <w:left w:val="single" w:sz="4" w:space="0" w:color="auto"/>
              <w:bottom w:val="double" w:sz="6" w:space="0" w:color="auto"/>
              <w:right w:val="single" w:sz="8" w:space="0" w:color="auto"/>
            </w:tcBorders>
            <w:hideMark/>
          </w:tcPr>
          <w:p w14:paraId="22B0708F" w14:textId="77777777" w:rsidR="0023520F" w:rsidRPr="0023520F" w:rsidRDefault="0023520F" w:rsidP="0023520F">
            <w:pPr>
              <w:jc w:val="center"/>
              <w:rPr>
                <w:rFonts w:ascii="Times New Roman" w:eastAsia="Times New Roman" w:hAnsi="Times New Roman" w:cs="Times New Roman"/>
                <w:b/>
                <w:bCs/>
                <w:noProof w:val="0"/>
                <w:sz w:val="24"/>
                <w:szCs w:val="24"/>
                <w:lang w:eastAsia="hr-HR"/>
              </w:rPr>
            </w:pPr>
            <w:r w:rsidRPr="0023520F">
              <w:rPr>
                <w:rFonts w:ascii="Times New Roman" w:eastAsia="Times New Roman" w:hAnsi="Times New Roman" w:cs="Times New Roman"/>
                <w:b/>
                <w:bCs/>
                <w:noProof w:val="0"/>
                <w:sz w:val="24"/>
                <w:szCs w:val="24"/>
                <w:lang w:eastAsia="hr-HR"/>
              </w:rPr>
              <w:t>Planirani iznos</w:t>
            </w:r>
          </w:p>
        </w:tc>
      </w:tr>
      <w:tr w:rsidR="0023520F" w:rsidRPr="0023520F" w14:paraId="53C573FF" w14:textId="77777777" w:rsidTr="00500EAD">
        <w:trPr>
          <w:trHeight w:val="330"/>
        </w:trPr>
        <w:tc>
          <w:tcPr>
            <w:tcW w:w="496" w:type="pct"/>
            <w:tcBorders>
              <w:top w:val="nil"/>
              <w:left w:val="single" w:sz="8" w:space="0" w:color="auto"/>
              <w:bottom w:val="single" w:sz="4" w:space="0" w:color="auto"/>
              <w:right w:val="single" w:sz="4" w:space="0" w:color="auto"/>
            </w:tcBorders>
            <w:shd w:val="clear" w:color="000000" w:fill="D9D9D9"/>
            <w:hideMark/>
          </w:tcPr>
          <w:p w14:paraId="17A3C8A2" w14:textId="77777777" w:rsidR="0023520F" w:rsidRPr="0023520F" w:rsidRDefault="0023520F" w:rsidP="0023520F">
            <w:pPr>
              <w:rPr>
                <w:rFonts w:ascii="Times New Roman" w:eastAsia="Times New Roman" w:hAnsi="Times New Roman" w:cs="Times New Roman"/>
                <w:b/>
                <w:bCs/>
                <w:noProof w:val="0"/>
                <w:sz w:val="24"/>
                <w:szCs w:val="24"/>
                <w:lang w:eastAsia="hr-HR"/>
              </w:rPr>
            </w:pPr>
            <w:r w:rsidRPr="0023520F">
              <w:rPr>
                <w:rFonts w:ascii="Times New Roman" w:eastAsia="Times New Roman" w:hAnsi="Times New Roman" w:cs="Times New Roman"/>
                <w:b/>
                <w:bCs/>
                <w:noProof w:val="0"/>
                <w:sz w:val="24"/>
                <w:szCs w:val="24"/>
                <w:lang w:eastAsia="hr-HR"/>
              </w:rPr>
              <w:t xml:space="preserve">1. </w:t>
            </w:r>
          </w:p>
        </w:tc>
        <w:tc>
          <w:tcPr>
            <w:tcW w:w="2377" w:type="pct"/>
            <w:gridSpan w:val="2"/>
            <w:tcBorders>
              <w:top w:val="nil"/>
              <w:left w:val="nil"/>
              <w:bottom w:val="single" w:sz="4" w:space="0" w:color="auto"/>
              <w:right w:val="single" w:sz="4" w:space="0" w:color="auto"/>
            </w:tcBorders>
            <w:shd w:val="clear" w:color="000000" w:fill="D9D9D9"/>
            <w:hideMark/>
          </w:tcPr>
          <w:p w14:paraId="0154AE9F" w14:textId="77777777" w:rsidR="0023520F" w:rsidRPr="0023520F" w:rsidRDefault="0023520F" w:rsidP="0023520F">
            <w:pPr>
              <w:rPr>
                <w:rFonts w:ascii="Times New Roman" w:eastAsia="Times New Roman" w:hAnsi="Times New Roman" w:cs="Times New Roman"/>
                <w:b/>
                <w:bCs/>
                <w:noProof w:val="0"/>
                <w:sz w:val="24"/>
                <w:szCs w:val="24"/>
                <w:lang w:eastAsia="hr-HR"/>
              </w:rPr>
            </w:pPr>
            <w:r w:rsidRPr="0023520F">
              <w:rPr>
                <w:rFonts w:ascii="Times New Roman" w:eastAsia="Times New Roman" w:hAnsi="Times New Roman" w:cs="Times New Roman"/>
                <w:b/>
                <w:bCs/>
                <w:noProof w:val="0"/>
                <w:sz w:val="24"/>
                <w:szCs w:val="24"/>
                <w:lang w:eastAsia="hr-HR"/>
              </w:rPr>
              <w:t>Održavanje nerazvrstanih cesta</w:t>
            </w:r>
          </w:p>
        </w:tc>
        <w:tc>
          <w:tcPr>
            <w:tcW w:w="1138" w:type="pct"/>
            <w:gridSpan w:val="2"/>
            <w:tcBorders>
              <w:top w:val="nil"/>
              <w:left w:val="nil"/>
              <w:bottom w:val="single" w:sz="4" w:space="0" w:color="auto"/>
              <w:right w:val="single" w:sz="4" w:space="0" w:color="auto"/>
            </w:tcBorders>
            <w:shd w:val="clear" w:color="000000" w:fill="D9D9D9"/>
          </w:tcPr>
          <w:p w14:paraId="28BBACFB" w14:textId="77777777" w:rsidR="0023520F" w:rsidRPr="0023520F" w:rsidRDefault="0023520F" w:rsidP="0023520F">
            <w:pPr>
              <w:jc w:val="right"/>
              <w:rPr>
                <w:rFonts w:ascii="Times New Roman" w:eastAsia="Times New Roman" w:hAnsi="Times New Roman" w:cs="Times New Roman"/>
                <w:b/>
                <w:bCs/>
                <w:noProof w:val="0"/>
                <w:sz w:val="24"/>
                <w:szCs w:val="24"/>
                <w:lang w:eastAsia="hr-HR"/>
              </w:rPr>
            </w:pPr>
          </w:p>
        </w:tc>
        <w:tc>
          <w:tcPr>
            <w:tcW w:w="989" w:type="pct"/>
            <w:tcBorders>
              <w:top w:val="nil"/>
              <w:left w:val="single" w:sz="4" w:space="0" w:color="auto"/>
              <w:bottom w:val="single" w:sz="4" w:space="0" w:color="auto"/>
              <w:right w:val="single" w:sz="8" w:space="0" w:color="auto"/>
            </w:tcBorders>
            <w:shd w:val="clear" w:color="000000" w:fill="D9D9D9"/>
            <w:hideMark/>
          </w:tcPr>
          <w:p w14:paraId="42E7DAE6" w14:textId="77777777" w:rsidR="0023520F" w:rsidRPr="0023520F" w:rsidRDefault="0023520F" w:rsidP="0023520F">
            <w:pPr>
              <w:jc w:val="right"/>
              <w:rPr>
                <w:rFonts w:ascii="Times New Roman" w:eastAsia="Times New Roman" w:hAnsi="Times New Roman" w:cs="Times New Roman"/>
                <w:b/>
                <w:bCs/>
                <w:noProof w:val="0"/>
                <w:sz w:val="24"/>
                <w:szCs w:val="24"/>
                <w:lang w:eastAsia="hr-HR"/>
              </w:rPr>
            </w:pPr>
            <w:r w:rsidRPr="0023520F">
              <w:rPr>
                <w:rFonts w:ascii="Times New Roman" w:eastAsia="Times New Roman" w:hAnsi="Times New Roman" w:cs="Times New Roman"/>
                <w:b/>
                <w:bCs/>
                <w:noProof w:val="0"/>
                <w:sz w:val="24"/>
                <w:szCs w:val="24"/>
                <w:lang w:eastAsia="hr-HR"/>
              </w:rPr>
              <w:t> </w:t>
            </w:r>
          </w:p>
        </w:tc>
      </w:tr>
      <w:tr w:rsidR="0023520F" w:rsidRPr="0023520F" w14:paraId="49F3A48D" w14:textId="77777777" w:rsidTr="00500EAD">
        <w:trPr>
          <w:trHeight w:val="315"/>
        </w:trPr>
        <w:tc>
          <w:tcPr>
            <w:tcW w:w="496" w:type="pct"/>
            <w:tcBorders>
              <w:top w:val="nil"/>
              <w:left w:val="single" w:sz="8" w:space="0" w:color="auto"/>
              <w:bottom w:val="single" w:sz="4" w:space="0" w:color="auto"/>
              <w:right w:val="single" w:sz="4" w:space="0" w:color="auto"/>
            </w:tcBorders>
            <w:vAlign w:val="center"/>
            <w:hideMark/>
          </w:tcPr>
          <w:p w14:paraId="58FFD5E7" w14:textId="77777777" w:rsidR="0023520F" w:rsidRPr="0023520F" w:rsidRDefault="0023520F" w:rsidP="0023520F">
            <w:pPr>
              <w:rPr>
                <w:rFonts w:ascii="Times New Roman" w:eastAsia="Times New Roman" w:hAnsi="Times New Roman" w:cs="Times New Roman"/>
                <w:b/>
                <w:bCs/>
                <w:noProof w:val="0"/>
                <w:sz w:val="24"/>
                <w:szCs w:val="24"/>
                <w:lang w:eastAsia="hr-HR"/>
              </w:rPr>
            </w:pPr>
            <w:r w:rsidRPr="0023520F">
              <w:rPr>
                <w:rFonts w:ascii="Times New Roman" w:eastAsia="Times New Roman" w:hAnsi="Times New Roman" w:cs="Times New Roman"/>
                <w:b/>
                <w:bCs/>
                <w:noProof w:val="0"/>
                <w:sz w:val="24"/>
                <w:szCs w:val="24"/>
                <w:lang w:eastAsia="hr-HR"/>
              </w:rPr>
              <w:t>R0053</w:t>
            </w:r>
          </w:p>
        </w:tc>
        <w:tc>
          <w:tcPr>
            <w:tcW w:w="2377" w:type="pct"/>
            <w:gridSpan w:val="2"/>
            <w:tcBorders>
              <w:top w:val="nil"/>
              <w:left w:val="nil"/>
              <w:bottom w:val="single" w:sz="4" w:space="0" w:color="auto"/>
              <w:right w:val="single" w:sz="4" w:space="0" w:color="auto"/>
            </w:tcBorders>
            <w:hideMark/>
          </w:tcPr>
          <w:p w14:paraId="69BDD7B5" w14:textId="77777777" w:rsidR="0023520F" w:rsidRPr="0023520F" w:rsidRDefault="0023520F" w:rsidP="0023520F">
            <w:pPr>
              <w:rPr>
                <w:rFonts w:ascii="Times New Roman" w:eastAsia="Times New Roman" w:hAnsi="Times New Roman" w:cs="Times New Roman"/>
                <w:noProof w:val="0"/>
                <w:sz w:val="24"/>
                <w:szCs w:val="24"/>
                <w:lang w:eastAsia="hr-HR"/>
              </w:rPr>
            </w:pPr>
            <w:r w:rsidRPr="0023520F">
              <w:rPr>
                <w:rFonts w:ascii="Times New Roman" w:eastAsia="Times New Roman" w:hAnsi="Times New Roman" w:cs="Times New Roman"/>
                <w:noProof w:val="0"/>
                <w:sz w:val="24"/>
                <w:szCs w:val="24"/>
                <w:lang w:eastAsia="hr-HR"/>
              </w:rPr>
              <w:t>Redovno i investicijsko održavanje asfaltiranih nerazvrstanih cesta</w:t>
            </w:r>
          </w:p>
        </w:tc>
        <w:tc>
          <w:tcPr>
            <w:tcW w:w="1138" w:type="pct"/>
            <w:gridSpan w:val="2"/>
            <w:tcBorders>
              <w:top w:val="single" w:sz="4" w:space="0" w:color="auto"/>
              <w:left w:val="nil"/>
              <w:bottom w:val="single" w:sz="4" w:space="0" w:color="auto"/>
              <w:right w:val="single" w:sz="4" w:space="0" w:color="auto"/>
            </w:tcBorders>
          </w:tcPr>
          <w:p w14:paraId="33091DF6" w14:textId="77777777" w:rsidR="0023520F" w:rsidRPr="0023520F" w:rsidRDefault="0023520F" w:rsidP="0023520F">
            <w:pPr>
              <w:rPr>
                <w:rFonts w:ascii="Times New Roman" w:eastAsia="Times New Roman" w:hAnsi="Times New Roman" w:cs="Times New Roman"/>
                <w:noProof w:val="0"/>
                <w:sz w:val="24"/>
                <w:szCs w:val="24"/>
                <w:lang w:eastAsia="hr-HR"/>
              </w:rPr>
            </w:pPr>
            <w:r w:rsidRPr="0023520F">
              <w:rPr>
                <w:rFonts w:ascii="Times New Roman" w:eastAsia="Times New Roman" w:hAnsi="Times New Roman" w:cs="Times New Roman"/>
                <w:noProof w:val="0"/>
                <w:sz w:val="24"/>
                <w:szCs w:val="24"/>
                <w:lang w:eastAsia="hr-HR"/>
              </w:rPr>
              <w:t>4. Prihodi za posebne namjene</w:t>
            </w:r>
          </w:p>
        </w:tc>
        <w:tc>
          <w:tcPr>
            <w:tcW w:w="989" w:type="pct"/>
            <w:tcBorders>
              <w:top w:val="nil"/>
              <w:left w:val="single" w:sz="4" w:space="0" w:color="auto"/>
              <w:bottom w:val="single" w:sz="4" w:space="0" w:color="auto"/>
              <w:right w:val="single" w:sz="8" w:space="0" w:color="auto"/>
            </w:tcBorders>
            <w:hideMark/>
          </w:tcPr>
          <w:p w14:paraId="7FCF2CB9" w14:textId="77777777" w:rsidR="0023520F" w:rsidRPr="0023520F" w:rsidRDefault="0023520F" w:rsidP="0023520F">
            <w:pPr>
              <w:jc w:val="right"/>
              <w:rPr>
                <w:rFonts w:ascii="Times New Roman" w:eastAsia="Times New Roman" w:hAnsi="Times New Roman" w:cs="Times New Roman"/>
                <w:noProof w:val="0"/>
                <w:sz w:val="24"/>
                <w:szCs w:val="24"/>
                <w:highlight w:val="yellow"/>
                <w:lang w:eastAsia="hr-HR"/>
              </w:rPr>
            </w:pPr>
            <w:r w:rsidRPr="0023520F">
              <w:rPr>
                <w:rFonts w:ascii="Times New Roman" w:eastAsia="Times New Roman" w:hAnsi="Times New Roman" w:cs="Times New Roman"/>
                <w:noProof w:val="0"/>
                <w:sz w:val="24"/>
                <w:szCs w:val="24"/>
                <w:lang w:eastAsia="hr-HR"/>
              </w:rPr>
              <w:t>60.000,00</w:t>
            </w:r>
          </w:p>
        </w:tc>
      </w:tr>
      <w:tr w:rsidR="0023520F" w:rsidRPr="0023520F" w14:paraId="2EF2E400" w14:textId="77777777" w:rsidTr="00500EAD">
        <w:trPr>
          <w:trHeight w:val="315"/>
        </w:trPr>
        <w:tc>
          <w:tcPr>
            <w:tcW w:w="496" w:type="pct"/>
            <w:tcBorders>
              <w:top w:val="nil"/>
              <w:left w:val="single" w:sz="8" w:space="0" w:color="auto"/>
              <w:bottom w:val="single" w:sz="4" w:space="0" w:color="auto"/>
              <w:right w:val="single" w:sz="4" w:space="0" w:color="auto"/>
            </w:tcBorders>
            <w:vAlign w:val="center"/>
            <w:hideMark/>
          </w:tcPr>
          <w:p w14:paraId="22FC8C11" w14:textId="77777777" w:rsidR="0023520F" w:rsidRPr="0023520F" w:rsidRDefault="0023520F" w:rsidP="0023520F">
            <w:pPr>
              <w:rPr>
                <w:rFonts w:ascii="Times New Roman" w:eastAsia="Times New Roman" w:hAnsi="Times New Roman" w:cs="Times New Roman"/>
                <w:b/>
                <w:bCs/>
                <w:noProof w:val="0"/>
                <w:sz w:val="24"/>
                <w:szCs w:val="24"/>
                <w:lang w:eastAsia="hr-HR"/>
              </w:rPr>
            </w:pPr>
            <w:r w:rsidRPr="0023520F">
              <w:rPr>
                <w:rFonts w:ascii="Times New Roman" w:eastAsia="Times New Roman" w:hAnsi="Times New Roman" w:cs="Times New Roman"/>
                <w:b/>
                <w:bCs/>
                <w:noProof w:val="0"/>
                <w:sz w:val="24"/>
                <w:szCs w:val="24"/>
                <w:lang w:eastAsia="hr-HR"/>
              </w:rPr>
              <w:t>R0058</w:t>
            </w:r>
          </w:p>
        </w:tc>
        <w:tc>
          <w:tcPr>
            <w:tcW w:w="2377" w:type="pct"/>
            <w:gridSpan w:val="2"/>
            <w:tcBorders>
              <w:top w:val="nil"/>
              <w:left w:val="nil"/>
              <w:bottom w:val="single" w:sz="4" w:space="0" w:color="auto"/>
              <w:right w:val="single" w:sz="4" w:space="0" w:color="auto"/>
            </w:tcBorders>
            <w:hideMark/>
          </w:tcPr>
          <w:p w14:paraId="4D962FA8" w14:textId="77777777" w:rsidR="0023520F" w:rsidRPr="0023520F" w:rsidRDefault="0023520F" w:rsidP="0023520F">
            <w:pPr>
              <w:rPr>
                <w:rFonts w:ascii="Times New Roman" w:eastAsia="Times New Roman" w:hAnsi="Times New Roman" w:cs="Times New Roman"/>
                <w:noProof w:val="0"/>
                <w:sz w:val="24"/>
                <w:szCs w:val="24"/>
                <w:lang w:eastAsia="hr-HR"/>
              </w:rPr>
            </w:pPr>
            <w:r w:rsidRPr="0023520F">
              <w:rPr>
                <w:rFonts w:ascii="Times New Roman" w:eastAsia="Times New Roman" w:hAnsi="Times New Roman" w:cs="Times New Roman"/>
                <w:noProof w:val="0"/>
                <w:sz w:val="24"/>
                <w:szCs w:val="24"/>
                <w:lang w:eastAsia="hr-HR"/>
              </w:rPr>
              <w:t>Redovno održavanje poljskih putova</w:t>
            </w:r>
          </w:p>
        </w:tc>
        <w:tc>
          <w:tcPr>
            <w:tcW w:w="1138" w:type="pct"/>
            <w:gridSpan w:val="2"/>
            <w:tcBorders>
              <w:top w:val="nil"/>
              <w:left w:val="nil"/>
              <w:bottom w:val="single" w:sz="4" w:space="0" w:color="auto"/>
              <w:right w:val="single" w:sz="4" w:space="0" w:color="auto"/>
            </w:tcBorders>
          </w:tcPr>
          <w:p w14:paraId="15AF24D0" w14:textId="77777777" w:rsidR="0023520F" w:rsidRPr="0023520F" w:rsidRDefault="0023520F" w:rsidP="0023520F">
            <w:pPr>
              <w:rPr>
                <w:rFonts w:ascii="Times New Roman" w:eastAsia="Times New Roman" w:hAnsi="Times New Roman" w:cs="Times New Roman"/>
                <w:noProof w:val="0"/>
                <w:sz w:val="24"/>
                <w:szCs w:val="24"/>
                <w:lang w:eastAsia="hr-HR"/>
              </w:rPr>
            </w:pPr>
            <w:r w:rsidRPr="0023520F">
              <w:rPr>
                <w:rFonts w:ascii="Times New Roman" w:eastAsia="Times New Roman" w:hAnsi="Times New Roman" w:cs="Times New Roman"/>
                <w:noProof w:val="0"/>
                <w:sz w:val="24"/>
                <w:szCs w:val="24"/>
                <w:lang w:eastAsia="hr-HR"/>
              </w:rPr>
              <w:t>3. Vlastiti prihodi</w:t>
            </w:r>
          </w:p>
        </w:tc>
        <w:tc>
          <w:tcPr>
            <w:tcW w:w="989" w:type="pct"/>
            <w:tcBorders>
              <w:top w:val="nil"/>
              <w:left w:val="single" w:sz="4" w:space="0" w:color="auto"/>
              <w:bottom w:val="single" w:sz="4" w:space="0" w:color="auto"/>
              <w:right w:val="single" w:sz="8" w:space="0" w:color="auto"/>
            </w:tcBorders>
            <w:hideMark/>
          </w:tcPr>
          <w:p w14:paraId="7B23FECC" w14:textId="77777777" w:rsidR="0023520F" w:rsidRPr="0023520F" w:rsidRDefault="0023520F" w:rsidP="0023520F">
            <w:pPr>
              <w:jc w:val="right"/>
              <w:rPr>
                <w:rFonts w:ascii="Times New Roman" w:eastAsia="Times New Roman" w:hAnsi="Times New Roman" w:cs="Times New Roman"/>
                <w:noProof w:val="0"/>
                <w:sz w:val="24"/>
                <w:szCs w:val="24"/>
                <w:highlight w:val="yellow"/>
                <w:lang w:eastAsia="hr-HR"/>
              </w:rPr>
            </w:pPr>
            <w:r w:rsidRPr="0023520F">
              <w:rPr>
                <w:rFonts w:ascii="Times New Roman" w:eastAsia="Times New Roman" w:hAnsi="Times New Roman" w:cs="Times New Roman"/>
                <w:noProof w:val="0"/>
                <w:sz w:val="24"/>
                <w:szCs w:val="24"/>
                <w:lang w:eastAsia="hr-HR"/>
              </w:rPr>
              <w:t>55.000,00</w:t>
            </w:r>
          </w:p>
        </w:tc>
      </w:tr>
      <w:tr w:rsidR="0023520F" w:rsidRPr="0023520F" w14:paraId="265A93D8" w14:textId="77777777" w:rsidTr="00500EAD">
        <w:trPr>
          <w:trHeight w:val="315"/>
        </w:trPr>
        <w:tc>
          <w:tcPr>
            <w:tcW w:w="496" w:type="pct"/>
            <w:tcBorders>
              <w:top w:val="nil"/>
              <w:left w:val="single" w:sz="8" w:space="0" w:color="auto"/>
              <w:bottom w:val="single" w:sz="4" w:space="0" w:color="auto"/>
              <w:right w:val="single" w:sz="4" w:space="0" w:color="auto"/>
            </w:tcBorders>
            <w:vAlign w:val="center"/>
          </w:tcPr>
          <w:p w14:paraId="3721B2A3" w14:textId="77777777" w:rsidR="0023520F" w:rsidRPr="0023520F" w:rsidRDefault="0023520F" w:rsidP="0023520F">
            <w:pPr>
              <w:rPr>
                <w:rFonts w:ascii="Times New Roman" w:eastAsia="Times New Roman" w:hAnsi="Times New Roman" w:cs="Times New Roman"/>
                <w:b/>
                <w:bCs/>
                <w:noProof w:val="0"/>
                <w:sz w:val="24"/>
                <w:szCs w:val="24"/>
                <w:lang w:eastAsia="hr-HR"/>
              </w:rPr>
            </w:pPr>
            <w:r w:rsidRPr="0023520F">
              <w:rPr>
                <w:rFonts w:ascii="Times New Roman" w:eastAsia="Times New Roman" w:hAnsi="Times New Roman" w:cs="Times New Roman"/>
                <w:b/>
                <w:bCs/>
                <w:noProof w:val="0"/>
                <w:sz w:val="24"/>
                <w:szCs w:val="24"/>
                <w:lang w:eastAsia="hr-HR"/>
              </w:rPr>
              <w:t>R0071</w:t>
            </w:r>
          </w:p>
        </w:tc>
        <w:tc>
          <w:tcPr>
            <w:tcW w:w="2377" w:type="pct"/>
            <w:gridSpan w:val="2"/>
            <w:tcBorders>
              <w:top w:val="nil"/>
              <w:left w:val="nil"/>
              <w:bottom w:val="single" w:sz="4" w:space="0" w:color="auto"/>
              <w:right w:val="single" w:sz="4" w:space="0" w:color="auto"/>
            </w:tcBorders>
          </w:tcPr>
          <w:p w14:paraId="22CEDA81" w14:textId="77777777" w:rsidR="0023520F" w:rsidRPr="0023520F" w:rsidRDefault="0023520F" w:rsidP="0023520F">
            <w:pPr>
              <w:rPr>
                <w:rFonts w:ascii="Times New Roman" w:eastAsia="Times New Roman" w:hAnsi="Times New Roman" w:cs="Times New Roman"/>
                <w:noProof w:val="0"/>
                <w:sz w:val="24"/>
                <w:szCs w:val="24"/>
                <w:lang w:eastAsia="hr-HR"/>
              </w:rPr>
            </w:pPr>
            <w:r w:rsidRPr="0023520F">
              <w:rPr>
                <w:rFonts w:ascii="Times New Roman" w:eastAsia="Times New Roman" w:hAnsi="Times New Roman" w:cs="Times New Roman"/>
                <w:noProof w:val="0"/>
                <w:sz w:val="24"/>
                <w:szCs w:val="24"/>
                <w:lang w:eastAsia="hr-HR"/>
              </w:rPr>
              <w:t>Strojna obrada i krčenje vegetacije</w:t>
            </w:r>
          </w:p>
        </w:tc>
        <w:tc>
          <w:tcPr>
            <w:tcW w:w="1138" w:type="pct"/>
            <w:gridSpan w:val="2"/>
            <w:tcBorders>
              <w:top w:val="nil"/>
              <w:left w:val="nil"/>
              <w:bottom w:val="single" w:sz="4" w:space="0" w:color="auto"/>
              <w:right w:val="single" w:sz="4" w:space="0" w:color="auto"/>
            </w:tcBorders>
          </w:tcPr>
          <w:p w14:paraId="74A13EAF" w14:textId="77777777" w:rsidR="0023520F" w:rsidRPr="0023520F" w:rsidRDefault="0023520F" w:rsidP="0023520F">
            <w:pPr>
              <w:rPr>
                <w:rFonts w:ascii="Times New Roman" w:eastAsia="Times New Roman" w:hAnsi="Times New Roman" w:cs="Times New Roman"/>
                <w:noProof w:val="0"/>
                <w:sz w:val="24"/>
                <w:szCs w:val="24"/>
                <w:lang w:eastAsia="hr-HR"/>
              </w:rPr>
            </w:pPr>
            <w:r w:rsidRPr="0023520F">
              <w:rPr>
                <w:rFonts w:ascii="Times New Roman" w:eastAsia="Times New Roman" w:hAnsi="Times New Roman" w:cs="Times New Roman"/>
                <w:noProof w:val="0"/>
                <w:sz w:val="24"/>
                <w:szCs w:val="24"/>
                <w:lang w:eastAsia="hr-HR"/>
              </w:rPr>
              <w:t>1. Opći prihodi i primici</w:t>
            </w:r>
          </w:p>
        </w:tc>
        <w:tc>
          <w:tcPr>
            <w:tcW w:w="989" w:type="pct"/>
            <w:tcBorders>
              <w:top w:val="nil"/>
              <w:left w:val="single" w:sz="4" w:space="0" w:color="auto"/>
              <w:bottom w:val="single" w:sz="4" w:space="0" w:color="auto"/>
              <w:right w:val="single" w:sz="8" w:space="0" w:color="auto"/>
            </w:tcBorders>
          </w:tcPr>
          <w:p w14:paraId="68EEA5C6" w14:textId="77777777" w:rsidR="0023520F" w:rsidRPr="0023520F" w:rsidRDefault="0023520F" w:rsidP="0023520F">
            <w:pPr>
              <w:jc w:val="right"/>
              <w:rPr>
                <w:rFonts w:ascii="Times New Roman" w:eastAsia="Times New Roman" w:hAnsi="Times New Roman" w:cs="Times New Roman"/>
                <w:noProof w:val="0"/>
                <w:sz w:val="24"/>
                <w:szCs w:val="24"/>
                <w:lang w:eastAsia="hr-HR"/>
              </w:rPr>
            </w:pPr>
            <w:r w:rsidRPr="0023520F">
              <w:rPr>
                <w:rFonts w:ascii="Times New Roman" w:eastAsia="Times New Roman" w:hAnsi="Times New Roman" w:cs="Times New Roman"/>
                <w:noProof w:val="0"/>
                <w:sz w:val="24"/>
                <w:szCs w:val="24"/>
                <w:lang w:eastAsia="hr-HR"/>
              </w:rPr>
              <w:t>15.000,00</w:t>
            </w:r>
          </w:p>
        </w:tc>
      </w:tr>
      <w:tr w:rsidR="0023520F" w:rsidRPr="0023520F" w14:paraId="14E1D393" w14:textId="77777777" w:rsidTr="00500EAD">
        <w:trPr>
          <w:trHeight w:val="330"/>
        </w:trPr>
        <w:tc>
          <w:tcPr>
            <w:tcW w:w="2873" w:type="pct"/>
            <w:gridSpan w:val="3"/>
            <w:tcBorders>
              <w:top w:val="single" w:sz="4" w:space="0" w:color="auto"/>
              <w:left w:val="single" w:sz="8" w:space="0" w:color="auto"/>
              <w:bottom w:val="single" w:sz="8" w:space="0" w:color="auto"/>
              <w:right w:val="single" w:sz="4" w:space="0" w:color="auto"/>
            </w:tcBorders>
            <w:hideMark/>
          </w:tcPr>
          <w:p w14:paraId="7BE6830E" w14:textId="77777777" w:rsidR="0023520F" w:rsidRPr="0023520F" w:rsidRDefault="0023520F" w:rsidP="0023520F">
            <w:pPr>
              <w:rPr>
                <w:rFonts w:ascii="Times New Roman" w:eastAsia="Times New Roman" w:hAnsi="Times New Roman" w:cs="Times New Roman"/>
                <w:b/>
                <w:bCs/>
                <w:noProof w:val="0"/>
                <w:sz w:val="24"/>
                <w:szCs w:val="24"/>
                <w:lang w:eastAsia="hr-HR"/>
              </w:rPr>
            </w:pPr>
            <w:r w:rsidRPr="0023520F">
              <w:rPr>
                <w:rFonts w:ascii="Times New Roman" w:eastAsia="Times New Roman" w:hAnsi="Times New Roman" w:cs="Times New Roman"/>
                <w:b/>
                <w:bCs/>
                <w:noProof w:val="0"/>
                <w:sz w:val="24"/>
                <w:szCs w:val="24"/>
                <w:lang w:eastAsia="hr-HR"/>
              </w:rPr>
              <w:t>UKUPNO:</w:t>
            </w:r>
          </w:p>
        </w:tc>
        <w:tc>
          <w:tcPr>
            <w:tcW w:w="1138" w:type="pct"/>
            <w:gridSpan w:val="2"/>
            <w:tcBorders>
              <w:top w:val="nil"/>
              <w:left w:val="nil"/>
              <w:bottom w:val="single" w:sz="8" w:space="0" w:color="auto"/>
              <w:right w:val="single" w:sz="4" w:space="0" w:color="auto"/>
            </w:tcBorders>
          </w:tcPr>
          <w:p w14:paraId="553EBC20" w14:textId="77777777" w:rsidR="0023520F" w:rsidRPr="0023520F" w:rsidRDefault="0023520F" w:rsidP="0023520F">
            <w:pPr>
              <w:jc w:val="right"/>
              <w:rPr>
                <w:rFonts w:ascii="Times New Roman" w:eastAsia="Times New Roman" w:hAnsi="Times New Roman" w:cs="Times New Roman"/>
                <w:b/>
                <w:bCs/>
                <w:noProof w:val="0"/>
                <w:sz w:val="24"/>
                <w:szCs w:val="24"/>
                <w:lang w:eastAsia="hr-HR"/>
              </w:rPr>
            </w:pPr>
          </w:p>
        </w:tc>
        <w:tc>
          <w:tcPr>
            <w:tcW w:w="989" w:type="pct"/>
            <w:tcBorders>
              <w:top w:val="nil"/>
              <w:left w:val="single" w:sz="4" w:space="0" w:color="auto"/>
              <w:bottom w:val="single" w:sz="8" w:space="0" w:color="auto"/>
              <w:right w:val="single" w:sz="8" w:space="0" w:color="auto"/>
            </w:tcBorders>
            <w:hideMark/>
          </w:tcPr>
          <w:p w14:paraId="62C40432" w14:textId="77777777" w:rsidR="0023520F" w:rsidRPr="0023520F" w:rsidRDefault="0023520F" w:rsidP="0023520F">
            <w:pPr>
              <w:jc w:val="right"/>
              <w:rPr>
                <w:rFonts w:ascii="Times New Roman" w:eastAsia="Times New Roman" w:hAnsi="Times New Roman" w:cs="Times New Roman"/>
                <w:b/>
                <w:bCs/>
                <w:noProof w:val="0"/>
                <w:sz w:val="24"/>
                <w:szCs w:val="24"/>
                <w:highlight w:val="yellow"/>
                <w:lang w:eastAsia="hr-HR"/>
              </w:rPr>
            </w:pPr>
            <w:r w:rsidRPr="0023520F">
              <w:rPr>
                <w:rFonts w:ascii="Times New Roman" w:eastAsia="Times New Roman" w:hAnsi="Times New Roman" w:cs="Times New Roman"/>
                <w:b/>
                <w:bCs/>
                <w:noProof w:val="0"/>
                <w:sz w:val="24"/>
                <w:szCs w:val="24"/>
                <w:lang w:eastAsia="hr-HR"/>
              </w:rPr>
              <w:t>130.000,00</w:t>
            </w:r>
          </w:p>
        </w:tc>
      </w:tr>
      <w:tr w:rsidR="0023520F" w:rsidRPr="0023520F" w14:paraId="7E3CF37A" w14:textId="77777777" w:rsidTr="00500EAD">
        <w:trPr>
          <w:trHeight w:val="630"/>
        </w:trPr>
        <w:tc>
          <w:tcPr>
            <w:tcW w:w="496" w:type="pct"/>
            <w:tcBorders>
              <w:top w:val="nil"/>
              <w:left w:val="single" w:sz="8" w:space="0" w:color="auto"/>
              <w:bottom w:val="single" w:sz="4" w:space="0" w:color="auto"/>
              <w:right w:val="single" w:sz="4" w:space="0" w:color="auto"/>
            </w:tcBorders>
            <w:shd w:val="clear" w:color="000000" w:fill="D9D9D9"/>
            <w:hideMark/>
          </w:tcPr>
          <w:p w14:paraId="367E66F9" w14:textId="77777777" w:rsidR="0023520F" w:rsidRPr="0023520F" w:rsidRDefault="0023520F" w:rsidP="0023520F">
            <w:pPr>
              <w:rPr>
                <w:rFonts w:ascii="Times New Roman" w:eastAsia="Times New Roman" w:hAnsi="Times New Roman" w:cs="Times New Roman"/>
                <w:b/>
                <w:bCs/>
                <w:noProof w:val="0"/>
                <w:sz w:val="24"/>
                <w:szCs w:val="24"/>
                <w:lang w:eastAsia="hr-HR"/>
              </w:rPr>
            </w:pPr>
            <w:r w:rsidRPr="0023520F">
              <w:rPr>
                <w:rFonts w:ascii="Times New Roman" w:eastAsia="Times New Roman" w:hAnsi="Times New Roman" w:cs="Times New Roman"/>
                <w:b/>
                <w:bCs/>
                <w:noProof w:val="0"/>
                <w:sz w:val="24"/>
                <w:szCs w:val="24"/>
                <w:lang w:eastAsia="hr-HR"/>
              </w:rPr>
              <w:t xml:space="preserve">2. </w:t>
            </w:r>
          </w:p>
        </w:tc>
        <w:tc>
          <w:tcPr>
            <w:tcW w:w="2377" w:type="pct"/>
            <w:gridSpan w:val="2"/>
            <w:tcBorders>
              <w:top w:val="nil"/>
              <w:left w:val="nil"/>
              <w:bottom w:val="single" w:sz="4" w:space="0" w:color="auto"/>
              <w:right w:val="single" w:sz="4" w:space="0" w:color="auto"/>
            </w:tcBorders>
            <w:shd w:val="clear" w:color="000000" w:fill="D9D9D9"/>
            <w:hideMark/>
          </w:tcPr>
          <w:p w14:paraId="2A413D9E" w14:textId="77777777" w:rsidR="0023520F" w:rsidRPr="0023520F" w:rsidRDefault="0023520F" w:rsidP="0023520F">
            <w:pPr>
              <w:rPr>
                <w:rFonts w:ascii="Times New Roman" w:eastAsia="Times New Roman" w:hAnsi="Times New Roman" w:cs="Times New Roman"/>
                <w:b/>
                <w:bCs/>
                <w:noProof w:val="0"/>
                <w:sz w:val="24"/>
                <w:szCs w:val="24"/>
                <w:lang w:eastAsia="hr-HR"/>
              </w:rPr>
            </w:pPr>
            <w:r w:rsidRPr="0023520F">
              <w:rPr>
                <w:rFonts w:ascii="Times New Roman" w:eastAsia="Times New Roman" w:hAnsi="Times New Roman" w:cs="Times New Roman"/>
                <w:b/>
                <w:bCs/>
                <w:noProof w:val="0"/>
                <w:sz w:val="24"/>
                <w:szCs w:val="24"/>
                <w:lang w:eastAsia="hr-HR"/>
              </w:rPr>
              <w:t>Održavanje prometnih površina na kojima nije dopušten promet motornim vozilima</w:t>
            </w:r>
          </w:p>
        </w:tc>
        <w:tc>
          <w:tcPr>
            <w:tcW w:w="1138" w:type="pct"/>
            <w:gridSpan w:val="2"/>
            <w:tcBorders>
              <w:top w:val="nil"/>
              <w:left w:val="nil"/>
              <w:bottom w:val="single" w:sz="4" w:space="0" w:color="auto"/>
              <w:right w:val="single" w:sz="4" w:space="0" w:color="auto"/>
            </w:tcBorders>
            <w:shd w:val="clear" w:color="000000" w:fill="D9D9D9"/>
          </w:tcPr>
          <w:p w14:paraId="23E5A41A" w14:textId="77777777" w:rsidR="0023520F" w:rsidRPr="0023520F" w:rsidRDefault="0023520F" w:rsidP="0023520F">
            <w:pPr>
              <w:jc w:val="right"/>
              <w:rPr>
                <w:rFonts w:ascii="Times New Roman" w:eastAsia="Times New Roman" w:hAnsi="Times New Roman" w:cs="Times New Roman"/>
                <w:b/>
                <w:bCs/>
                <w:noProof w:val="0"/>
                <w:sz w:val="24"/>
                <w:szCs w:val="24"/>
                <w:lang w:eastAsia="hr-HR"/>
              </w:rPr>
            </w:pPr>
          </w:p>
        </w:tc>
        <w:tc>
          <w:tcPr>
            <w:tcW w:w="989" w:type="pct"/>
            <w:tcBorders>
              <w:top w:val="nil"/>
              <w:left w:val="single" w:sz="4" w:space="0" w:color="auto"/>
              <w:bottom w:val="single" w:sz="4" w:space="0" w:color="auto"/>
              <w:right w:val="single" w:sz="8" w:space="0" w:color="auto"/>
            </w:tcBorders>
            <w:shd w:val="clear" w:color="000000" w:fill="D9D9D9"/>
            <w:hideMark/>
          </w:tcPr>
          <w:p w14:paraId="3BD53AC9" w14:textId="77777777" w:rsidR="0023520F" w:rsidRPr="0023520F" w:rsidRDefault="0023520F" w:rsidP="0023520F">
            <w:pPr>
              <w:jc w:val="right"/>
              <w:rPr>
                <w:rFonts w:ascii="Times New Roman" w:eastAsia="Times New Roman" w:hAnsi="Times New Roman" w:cs="Times New Roman"/>
                <w:b/>
                <w:bCs/>
                <w:noProof w:val="0"/>
                <w:sz w:val="24"/>
                <w:szCs w:val="24"/>
                <w:lang w:eastAsia="hr-HR"/>
              </w:rPr>
            </w:pPr>
            <w:r w:rsidRPr="0023520F">
              <w:rPr>
                <w:rFonts w:ascii="Times New Roman" w:eastAsia="Times New Roman" w:hAnsi="Times New Roman" w:cs="Times New Roman"/>
                <w:b/>
                <w:bCs/>
                <w:noProof w:val="0"/>
                <w:sz w:val="24"/>
                <w:szCs w:val="24"/>
                <w:lang w:eastAsia="hr-HR"/>
              </w:rPr>
              <w:t> </w:t>
            </w:r>
          </w:p>
        </w:tc>
      </w:tr>
      <w:tr w:rsidR="0023520F" w:rsidRPr="0023520F" w14:paraId="1757A846" w14:textId="77777777" w:rsidTr="00500EAD">
        <w:trPr>
          <w:trHeight w:val="315"/>
        </w:trPr>
        <w:tc>
          <w:tcPr>
            <w:tcW w:w="496" w:type="pct"/>
            <w:tcBorders>
              <w:top w:val="nil"/>
              <w:left w:val="single" w:sz="8" w:space="0" w:color="auto"/>
              <w:bottom w:val="single" w:sz="4" w:space="0" w:color="auto"/>
              <w:right w:val="single" w:sz="4" w:space="0" w:color="auto"/>
            </w:tcBorders>
            <w:hideMark/>
          </w:tcPr>
          <w:p w14:paraId="035593F3" w14:textId="77777777" w:rsidR="0023520F" w:rsidRPr="0023520F" w:rsidRDefault="0023520F" w:rsidP="0023520F">
            <w:pPr>
              <w:rPr>
                <w:rFonts w:ascii="Times New Roman" w:eastAsia="Times New Roman" w:hAnsi="Times New Roman" w:cs="Times New Roman"/>
                <w:b/>
                <w:bCs/>
                <w:noProof w:val="0"/>
                <w:sz w:val="24"/>
                <w:szCs w:val="24"/>
                <w:lang w:eastAsia="hr-HR"/>
              </w:rPr>
            </w:pPr>
            <w:r w:rsidRPr="0023520F">
              <w:rPr>
                <w:rFonts w:ascii="Times New Roman" w:eastAsia="Times New Roman" w:hAnsi="Times New Roman" w:cs="Times New Roman"/>
                <w:b/>
                <w:bCs/>
                <w:noProof w:val="0"/>
                <w:sz w:val="24"/>
                <w:szCs w:val="24"/>
                <w:lang w:eastAsia="hr-HR"/>
              </w:rPr>
              <w:t> R0051</w:t>
            </w:r>
          </w:p>
        </w:tc>
        <w:tc>
          <w:tcPr>
            <w:tcW w:w="2377" w:type="pct"/>
            <w:gridSpan w:val="2"/>
            <w:tcBorders>
              <w:top w:val="nil"/>
              <w:left w:val="nil"/>
              <w:bottom w:val="single" w:sz="4" w:space="0" w:color="auto"/>
              <w:right w:val="single" w:sz="4" w:space="0" w:color="auto"/>
            </w:tcBorders>
            <w:hideMark/>
          </w:tcPr>
          <w:p w14:paraId="051971E0" w14:textId="77777777" w:rsidR="0023520F" w:rsidRPr="0023520F" w:rsidRDefault="0023520F" w:rsidP="0023520F">
            <w:pPr>
              <w:rPr>
                <w:rFonts w:ascii="Times New Roman" w:eastAsia="Times New Roman" w:hAnsi="Times New Roman" w:cs="Times New Roman"/>
                <w:noProof w:val="0"/>
                <w:sz w:val="24"/>
                <w:szCs w:val="24"/>
                <w:lang w:eastAsia="hr-HR"/>
              </w:rPr>
            </w:pPr>
            <w:r w:rsidRPr="0023520F">
              <w:rPr>
                <w:rFonts w:ascii="Times New Roman" w:eastAsia="Times New Roman" w:hAnsi="Times New Roman" w:cs="Times New Roman"/>
                <w:noProof w:val="0"/>
                <w:sz w:val="24"/>
                <w:szCs w:val="24"/>
                <w:lang w:eastAsia="hr-HR"/>
              </w:rPr>
              <w:t>Tekuće održavanje pješačkih staza</w:t>
            </w:r>
          </w:p>
        </w:tc>
        <w:tc>
          <w:tcPr>
            <w:tcW w:w="1138" w:type="pct"/>
            <w:gridSpan w:val="2"/>
            <w:tcBorders>
              <w:top w:val="single" w:sz="4" w:space="0" w:color="auto"/>
              <w:left w:val="nil"/>
              <w:bottom w:val="single" w:sz="4" w:space="0" w:color="auto"/>
              <w:right w:val="single" w:sz="4" w:space="0" w:color="auto"/>
            </w:tcBorders>
          </w:tcPr>
          <w:p w14:paraId="3C325260" w14:textId="77777777" w:rsidR="0023520F" w:rsidRPr="0023520F" w:rsidRDefault="0023520F" w:rsidP="0023520F">
            <w:pPr>
              <w:rPr>
                <w:rFonts w:ascii="Times New Roman" w:eastAsia="Times New Roman" w:hAnsi="Times New Roman" w:cs="Times New Roman"/>
                <w:noProof w:val="0"/>
                <w:sz w:val="24"/>
                <w:szCs w:val="24"/>
                <w:lang w:eastAsia="hr-HR"/>
              </w:rPr>
            </w:pPr>
            <w:r w:rsidRPr="0023520F">
              <w:rPr>
                <w:rFonts w:ascii="Times New Roman" w:eastAsia="Times New Roman" w:hAnsi="Times New Roman" w:cs="Times New Roman"/>
                <w:noProof w:val="0"/>
                <w:sz w:val="24"/>
                <w:szCs w:val="24"/>
                <w:lang w:eastAsia="hr-HR"/>
              </w:rPr>
              <w:t>3. Vlastiti prihodi</w:t>
            </w:r>
          </w:p>
        </w:tc>
        <w:tc>
          <w:tcPr>
            <w:tcW w:w="989" w:type="pct"/>
            <w:tcBorders>
              <w:top w:val="nil"/>
              <w:left w:val="single" w:sz="4" w:space="0" w:color="auto"/>
              <w:bottom w:val="single" w:sz="4" w:space="0" w:color="auto"/>
              <w:right w:val="single" w:sz="8" w:space="0" w:color="auto"/>
            </w:tcBorders>
            <w:hideMark/>
          </w:tcPr>
          <w:p w14:paraId="718F08F6" w14:textId="77777777" w:rsidR="0023520F" w:rsidRPr="0023520F" w:rsidRDefault="0023520F" w:rsidP="0023520F">
            <w:pPr>
              <w:jc w:val="right"/>
              <w:rPr>
                <w:rFonts w:ascii="Times New Roman" w:eastAsia="Times New Roman" w:hAnsi="Times New Roman" w:cs="Times New Roman"/>
                <w:noProof w:val="0"/>
                <w:sz w:val="24"/>
                <w:szCs w:val="24"/>
                <w:lang w:eastAsia="hr-HR"/>
              </w:rPr>
            </w:pPr>
            <w:r w:rsidRPr="0023520F">
              <w:rPr>
                <w:rFonts w:ascii="Times New Roman" w:eastAsia="Times New Roman" w:hAnsi="Times New Roman" w:cs="Times New Roman"/>
                <w:noProof w:val="0"/>
                <w:sz w:val="24"/>
                <w:szCs w:val="24"/>
                <w:lang w:eastAsia="hr-HR"/>
              </w:rPr>
              <w:t>55.000,00</w:t>
            </w:r>
          </w:p>
        </w:tc>
      </w:tr>
      <w:tr w:rsidR="0023520F" w:rsidRPr="0023520F" w14:paraId="0B11679F" w14:textId="77777777" w:rsidTr="00500EAD">
        <w:trPr>
          <w:trHeight w:val="330"/>
        </w:trPr>
        <w:tc>
          <w:tcPr>
            <w:tcW w:w="2873" w:type="pct"/>
            <w:gridSpan w:val="3"/>
            <w:tcBorders>
              <w:top w:val="single" w:sz="4" w:space="0" w:color="auto"/>
              <w:left w:val="single" w:sz="8" w:space="0" w:color="auto"/>
              <w:bottom w:val="single" w:sz="8" w:space="0" w:color="auto"/>
              <w:right w:val="single" w:sz="4" w:space="0" w:color="auto"/>
            </w:tcBorders>
            <w:hideMark/>
          </w:tcPr>
          <w:p w14:paraId="18DF5648" w14:textId="77777777" w:rsidR="0023520F" w:rsidRPr="0023520F" w:rsidRDefault="0023520F" w:rsidP="0023520F">
            <w:pPr>
              <w:rPr>
                <w:rFonts w:ascii="Times New Roman" w:eastAsia="Times New Roman" w:hAnsi="Times New Roman" w:cs="Times New Roman"/>
                <w:b/>
                <w:bCs/>
                <w:noProof w:val="0"/>
                <w:sz w:val="24"/>
                <w:szCs w:val="24"/>
                <w:lang w:eastAsia="hr-HR"/>
              </w:rPr>
            </w:pPr>
            <w:r w:rsidRPr="0023520F">
              <w:rPr>
                <w:rFonts w:ascii="Times New Roman" w:eastAsia="Times New Roman" w:hAnsi="Times New Roman" w:cs="Times New Roman"/>
                <w:b/>
                <w:bCs/>
                <w:noProof w:val="0"/>
                <w:sz w:val="24"/>
                <w:szCs w:val="24"/>
                <w:lang w:eastAsia="hr-HR"/>
              </w:rPr>
              <w:t>UKUPNO:</w:t>
            </w:r>
          </w:p>
        </w:tc>
        <w:tc>
          <w:tcPr>
            <w:tcW w:w="1138" w:type="pct"/>
            <w:gridSpan w:val="2"/>
            <w:tcBorders>
              <w:top w:val="nil"/>
              <w:left w:val="nil"/>
              <w:bottom w:val="single" w:sz="8" w:space="0" w:color="auto"/>
              <w:right w:val="single" w:sz="4" w:space="0" w:color="auto"/>
            </w:tcBorders>
          </w:tcPr>
          <w:p w14:paraId="4AFDBB42" w14:textId="77777777" w:rsidR="0023520F" w:rsidRPr="0023520F" w:rsidRDefault="0023520F" w:rsidP="0023520F">
            <w:pPr>
              <w:jc w:val="right"/>
              <w:rPr>
                <w:rFonts w:ascii="Times New Roman" w:eastAsia="Times New Roman" w:hAnsi="Times New Roman" w:cs="Times New Roman"/>
                <w:b/>
                <w:bCs/>
                <w:noProof w:val="0"/>
                <w:sz w:val="24"/>
                <w:szCs w:val="24"/>
                <w:lang w:eastAsia="hr-HR"/>
              </w:rPr>
            </w:pPr>
          </w:p>
        </w:tc>
        <w:tc>
          <w:tcPr>
            <w:tcW w:w="989" w:type="pct"/>
            <w:tcBorders>
              <w:top w:val="nil"/>
              <w:left w:val="single" w:sz="4" w:space="0" w:color="auto"/>
              <w:bottom w:val="single" w:sz="8" w:space="0" w:color="auto"/>
              <w:right w:val="single" w:sz="8" w:space="0" w:color="auto"/>
            </w:tcBorders>
            <w:hideMark/>
          </w:tcPr>
          <w:p w14:paraId="0305A82D" w14:textId="77777777" w:rsidR="0023520F" w:rsidRPr="0023520F" w:rsidRDefault="0023520F" w:rsidP="0023520F">
            <w:pPr>
              <w:jc w:val="right"/>
              <w:rPr>
                <w:rFonts w:ascii="Times New Roman" w:eastAsia="Times New Roman" w:hAnsi="Times New Roman" w:cs="Times New Roman"/>
                <w:b/>
                <w:bCs/>
                <w:noProof w:val="0"/>
                <w:sz w:val="24"/>
                <w:szCs w:val="24"/>
                <w:lang w:eastAsia="hr-HR"/>
              </w:rPr>
            </w:pPr>
            <w:r w:rsidRPr="0023520F">
              <w:rPr>
                <w:rFonts w:ascii="Times New Roman" w:eastAsia="Times New Roman" w:hAnsi="Times New Roman" w:cs="Times New Roman"/>
                <w:b/>
                <w:bCs/>
                <w:noProof w:val="0"/>
                <w:sz w:val="24"/>
                <w:szCs w:val="24"/>
                <w:lang w:eastAsia="hr-HR"/>
              </w:rPr>
              <w:t>55.000,00</w:t>
            </w:r>
          </w:p>
        </w:tc>
      </w:tr>
      <w:tr w:rsidR="0023520F" w:rsidRPr="0023520F" w14:paraId="14196B99" w14:textId="77777777" w:rsidTr="00500EAD">
        <w:trPr>
          <w:trHeight w:val="315"/>
        </w:trPr>
        <w:tc>
          <w:tcPr>
            <w:tcW w:w="496" w:type="pct"/>
            <w:tcBorders>
              <w:top w:val="nil"/>
              <w:left w:val="single" w:sz="8" w:space="0" w:color="auto"/>
              <w:bottom w:val="single" w:sz="4" w:space="0" w:color="auto"/>
              <w:right w:val="single" w:sz="4" w:space="0" w:color="auto"/>
            </w:tcBorders>
            <w:shd w:val="clear" w:color="000000" w:fill="D9D9D9"/>
            <w:hideMark/>
          </w:tcPr>
          <w:p w14:paraId="35C0E4C1" w14:textId="77777777" w:rsidR="0023520F" w:rsidRPr="0023520F" w:rsidRDefault="0023520F" w:rsidP="0023520F">
            <w:pPr>
              <w:rPr>
                <w:rFonts w:ascii="Times New Roman" w:eastAsia="Times New Roman" w:hAnsi="Times New Roman" w:cs="Times New Roman"/>
                <w:b/>
                <w:bCs/>
                <w:noProof w:val="0"/>
                <w:sz w:val="24"/>
                <w:szCs w:val="24"/>
                <w:lang w:eastAsia="hr-HR"/>
              </w:rPr>
            </w:pPr>
            <w:r w:rsidRPr="0023520F">
              <w:rPr>
                <w:rFonts w:ascii="Times New Roman" w:eastAsia="Times New Roman" w:hAnsi="Times New Roman" w:cs="Times New Roman"/>
                <w:b/>
                <w:bCs/>
                <w:noProof w:val="0"/>
                <w:sz w:val="24"/>
                <w:szCs w:val="24"/>
                <w:lang w:eastAsia="hr-HR"/>
              </w:rPr>
              <w:t>3.</w:t>
            </w:r>
          </w:p>
        </w:tc>
        <w:tc>
          <w:tcPr>
            <w:tcW w:w="2377" w:type="pct"/>
            <w:gridSpan w:val="2"/>
            <w:tcBorders>
              <w:top w:val="nil"/>
              <w:left w:val="nil"/>
              <w:bottom w:val="single" w:sz="4" w:space="0" w:color="auto"/>
              <w:right w:val="single" w:sz="4" w:space="0" w:color="auto"/>
            </w:tcBorders>
            <w:shd w:val="clear" w:color="000000" w:fill="D9D9D9"/>
            <w:hideMark/>
          </w:tcPr>
          <w:p w14:paraId="44148E1B" w14:textId="77777777" w:rsidR="0023520F" w:rsidRPr="0023520F" w:rsidRDefault="0023520F" w:rsidP="0023520F">
            <w:pPr>
              <w:rPr>
                <w:rFonts w:ascii="Times New Roman" w:eastAsia="Times New Roman" w:hAnsi="Times New Roman" w:cs="Times New Roman"/>
                <w:b/>
                <w:bCs/>
                <w:noProof w:val="0"/>
                <w:sz w:val="24"/>
                <w:szCs w:val="24"/>
                <w:lang w:eastAsia="hr-HR"/>
              </w:rPr>
            </w:pPr>
            <w:r w:rsidRPr="0023520F">
              <w:rPr>
                <w:rFonts w:ascii="Times New Roman" w:eastAsia="Times New Roman" w:hAnsi="Times New Roman" w:cs="Times New Roman"/>
                <w:b/>
                <w:bCs/>
                <w:noProof w:val="0"/>
                <w:sz w:val="24"/>
                <w:szCs w:val="24"/>
                <w:lang w:eastAsia="hr-HR"/>
              </w:rPr>
              <w:t>Održavanje javnih zelenih površina</w:t>
            </w:r>
          </w:p>
        </w:tc>
        <w:tc>
          <w:tcPr>
            <w:tcW w:w="1138" w:type="pct"/>
            <w:gridSpan w:val="2"/>
            <w:tcBorders>
              <w:top w:val="nil"/>
              <w:left w:val="nil"/>
              <w:bottom w:val="single" w:sz="4" w:space="0" w:color="auto"/>
              <w:right w:val="single" w:sz="4" w:space="0" w:color="auto"/>
            </w:tcBorders>
            <w:shd w:val="clear" w:color="000000" w:fill="D9D9D9"/>
          </w:tcPr>
          <w:p w14:paraId="639C6FBB" w14:textId="77777777" w:rsidR="0023520F" w:rsidRPr="0023520F" w:rsidRDefault="0023520F" w:rsidP="0023520F">
            <w:pPr>
              <w:jc w:val="right"/>
              <w:rPr>
                <w:rFonts w:ascii="Times New Roman" w:eastAsia="Times New Roman" w:hAnsi="Times New Roman" w:cs="Times New Roman"/>
                <w:b/>
                <w:bCs/>
                <w:noProof w:val="0"/>
                <w:sz w:val="24"/>
                <w:szCs w:val="24"/>
                <w:lang w:eastAsia="hr-HR"/>
              </w:rPr>
            </w:pPr>
          </w:p>
        </w:tc>
        <w:tc>
          <w:tcPr>
            <w:tcW w:w="989" w:type="pct"/>
            <w:tcBorders>
              <w:top w:val="nil"/>
              <w:left w:val="single" w:sz="4" w:space="0" w:color="auto"/>
              <w:bottom w:val="single" w:sz="4" w:space="0" w:color="auto"/>
              <w:right w:val="single" w:sz="8" w:space="0" w:color="auto"/>
            </w:tcBorders>
            <w:shd w:val="clear" w:color="000000" w:fill="D9D9D9"/>
            <w:hideMark/>
          </w:tcPr>
          <w:p w14:paraId="0377558B" w14:textId="77777777" w:rsidR="0023520F" w:rsidRPr="0023520F" w:rsidRDefault="0023520F" w:rsidP="0023520F">
            <w:pPr>
              <w:jc w:val="right"/>
              <w:rPr>
                <w:rFonts w:ascii="Times New Roman" w:eastAsia="Times New Roman" w:hAnsi="Times New Roman" w:cs="Times New Roman"/>
                <w:b/>
                <w:bCs/>
                <w:noProof w:val="0"/>
                <w:sz w:val="24"/>
                <w:szCs w:val="24"/>
                <w:lang w:eastAsia="hr-HR"/>
              </w:rPr>
            </w:pPr>
            <w:r w:rsidRPr="0023520F">
              <w:rPr>
                <w:rFonts w:ascii="Times New Roman" w:eastAsia="Times New Roman" w:hAnsi="Times New Roman" w:cs="Times New Roman"/>
                <w:b/>
                <w:bCs/>
                <w:noProof w:val="0"/>
                <w:sz w:val="24"/>
                <w:szCs w:val="24"/>
                <w:lang w:eastAsia="hr-HR"/>
              </w:rPr>
              <w:t> </w:t>
            </w:r>
          </w:p>
        </w:tc>
      </w:tr>
      <w:tr w:rsidR="0023520F" w:rsidRPr="0023520F" w14:paraId="1A322541" w14:textId="77777777" w:rsidTr="00500EAD">
        <w:trPr>
          <w:trHeight w:val="315"/>
        </w:trPr>
        <w:tc>
          <w:tcPr>
            <w:tcW w:w="496" w:type="pct"/>
            <w:tcBorders>
              <w:top w:val="nil"/>
              <w:left w:val="single" w:sz="8" w:space="0" w:color="auto"/>
              <w:bottom w:val="single" w:sz="4" w:space="0" w:color="auto"/>
              <w:right w:val="single" w:sz="4" w:space="0" w:color="auto"/>
            </w:tcBorders>
            <w:hideMark/>
          </w:tcPr>
          <w:p w14:paraId="2E41859B" w14:textId="77777777" w:rsidR="0023520F" w:rsidRPr="0023520F" w:rsidRDefault="0023520F" w:rsidP="0023520F">
            <w:pPr>
              <w:jc w:val="center"/>
              <w:rPr>
                <w:rFonts w:ascii="Times New Roman" w:eastAsia="Times New Roman" w:hAnsi="Times New Roman" w:cs="Times New Roman"/>
                <w:b/>
                <w:bCs/>
                <w:noProof w:val="0"/>
                <w:sz w:val="24"/>
                <w:szCs w:val="24"/>
                <w:lang w:eastAsia="hr-HR"/>
              </w:rPr>
            </w:pPr>
            <w:r w:rsidRPr="0023520F">
              <w:rPr>
                <w:rFonts w:ascii="Times New Roman" w:eastAsia="Times New Roman" w:hAnsi="Times New Roman" w:cs="Times New Roman"/>
                <w:b/>
                <w:bCs/>
                <w:noProof w:val="0"/>
                <w:sz w:val="24"/>
                <w:szCs w:val="24"/>
                <w:lang w:eastAsia="hr-HR"/>
              </w:rPr>
              <w:t> R0068</w:t>
            </w:r>
          </w:p>
        </w:tc>
        <w:tc>
          <w:tcPr>
            <w:tcW w:w="2377" w:type="pct"/>
            <w:gridSpan w:val="2"/>
            <w:tcBorders>
              <w:top w:val="nil"/>
              <w:left w:val="nil"/>
              <w:bottom w:val="single" w:sz="4" w:space="0" w:color="auto"/>
              <w:right w:val="single" w:sz="4" w:space="0" w:color="auto"/>
            </w:tcBorders>
            <w:hideMark/>
          </w:tcPr>
          <w:p w14:paraId="22AF478E" w14:textId="77777777" w:rsidR="0023520F" w:rsidRPr="0023520F" w:rsidRDefault="0023520F" w:rsidP="0023520F">
            <w:pPr>
              <w:rPr>
                <w:rFonts w:ascii="Times New Roman" w:eastAsia="Times New Roman" w:hAnsi="Times New Roman" w:cs="Times New Roman"/>
                <w:noProof w:val="0"/>
                <w:sz w:val="24"/>
                <w:szCs w:val="24"/>
                <w:lang w:eastAsia="hr-HR"/>
              </w:rPr>
            </w:pPr>
            <w:r w:rsidRPr="0023520F">
              <w:rPr>
                <w:rFonts w:ascii="Times New Roman" w:eastAsia="Times New Roman" w:hAnsi="Times New Roman" w:cs="Times New Roman"/>
                <w:noProof w:val="0"/>
                <w:sz w:val="24"/>
                <w:szCs w:val="24"/>
                <w:lang w:eastAsia="hr-HR"/>
              </w:rPr>
              <w:t>Košnja i skupljanje trave i smeća sa javnih zelenih površina</w:t>
            </w:r>
          </w:p>
        </w:tc>
        <w:tc>
          <w:tcPr>
            <w:tcW w:w="1138" w:type="pct"/>
            <w:gridSpan w:val="2"/>
            <w:tcBorders>
              <w:top w:val="nil"/>
              <w:left w:val="nil"/>
              <w:bottom w:val="single" w:sz="4" w:space="0" w:color="auto"/>
              <w:right w:val="single" w:sz="4" w:space="0" w:color="auto"/>
            </w:tcBorders>
          </w:tcPr>
          <w:p w14:paraId="3958C790" w14:textId="77777777" w:rsidR="0023520F" w:rsidRPr="0023520F" w:rsidRDefault="0023520F" w:rsidP="0023520F">
            <w:pPr>
              <w:rPr>
                <w:rFonts w:ascii="Times New Roman" w:eastAsia="Times New Roman" w:hAnsi="Times New Roman" w:cs="Times New Roman"/>
                <w:noProof w:val="0"/>
                <w:sz w:val="24"/>
                <w:szCs w:val="24"/>
                <w:lang w:eastAsia="hr-HR"/>
              </w:rPr>
            </w:pPr>
            <w:r w:rsidRPr="0023520F">
              <w:rPr>
                <w:rFonts w:ascii="Times New Roman" w:eastAsia="Times New Roman" w:hAnsi="Times New Roman" w:cs="Times New Roman"/>
                <w:noProof w:val="0"/>
                <w:sz w:val="24"/>
                <w:szCs w:val="24"/>
                <w:lang w:eastAsia="hr-HR"/>
              </w:rPr>
              <w:t>1. Opći prihodi i primici</w:t>
            </w:r>
          </w:p>
        </w:tc>
        <w:tc>
          <w:tcPr>
            <w:tcW w:w="989" w:type="pct"/>
            <w:tcBorders>
              <w:top w:val="nil"/>
              <w:left w:val="single" w:sz="4" w:space="0" w:color="auto"/>
              <w:bottom w:val="single" w:sz="4" w:space="0" w:color="auto"/>
              <w:right w:val="single" w:sz="8" w:space="0" w:color="auto"/>
            </w:tcBorders>
            <w:hideMark/>
          </w:tcPr>
          <w:p w14:paraId="1DECA2E6" w14:textId="77777777" w:rsidR="0023520F" w:rsidRPr="0023520F" w:rsidRDefault="0023520F" w:rsidP="0023520F">
            <w:pPr>
              <w:jc w:val="right"/>
              <w:rPr>
                <w:rFonts w:ascii="Times New Roman" w:eastAsia="Times New Roman" w:hAnsi="Times New Roman" w:cs="Times New Roman"/>
                <w:noProof w:val="0"/>
                <w:sz w:val="24"/>
                <w:szCs w:val="24"/>
                <w:highlight w:val="yellow"/>
                <w:lang w:eastAsia="hr-HR"/>
              </w:rPr>
            </w:pPr>
            <w:r w:rsidRPr="0023520F">
              <w:rPr>
                <w:rFonts w:ascii="Times New Roman" w:eastAsia="Times New Roman" w:hAnsi="Times New Roman" w:cs="Times New Roman"/>
                <w:noProof w:val="0"/>
                <w:sz w:val="24"/>
                <w:szCs w:val="24"/>
                <w:lang w:eastAsia="hr-HR"/>
              </w:rPr>
              <w:t>130.000,00</w:t>
            </w:r>
          </w:p>
        </w:tc>
      </w:tr>
      <w:tr w:rsidR="0023520F" w:rsidRPr="0023520F" w14:paraId="68969EFF" w14:textId="77777777" w:rsidTr="00500EAD">
        <w:trPr>
          <w:trHeight w:val="630"/>
        </w:trPr>
        <w:tc>
          <w:tcPr>
            <w:tcW w:w="496" w:type="pct"/>
            <w:tcBorders>
              <w:top w:val="nil"/>
              <w:left w:val="single" w:sz="8" w:space="0" w:color="auto"/>
              <w:bottom w:val="single" w:sz="4" w:space="0" w:color="auto"/>
              <w:right w:val="single" w:sz="4" w:space="0" w:color="auto"/>
            </w:tcBorders>
            <w:vAlign w:val="center"/>
            <w:hideMark/>
          </w:tcPr>
          <w:p w14:paraId="10CBDDF9" w14:textId="77777777" w:rsidR="0023520F" w:rsidRPr="0023520F" w:rsidRDefault="0023520F" w:rsidP="0023520F">
            <w:pPr>
              <w:rPr>
                <w:rFonts w:ascii="Times New Roman" w:eastAsia="Times New Roman" w:hAnsi="Times New Roman" w:cs="Times New Roman"/>
                <w:b/>
                <w:bCs/>
                <w:noProof w:val="0"/>
                <w:sz w:val="24"/>
                <w:szCs w:val="24"/>
                <w:lang w:eastAsia="hr-HR"/>
              </w:rPr>
            </w:pPr>
            <w:r w:rsidRPr="0023520F">
              <w:rPr>
                <w:rFonts w:ascii="Times New Roman" w:eastAsia="Times New Roman" w:hAnsi="Times New Roman" w:cs="Times New Roman"/>
                <w:b/>
                <w:bCs/>
                <w:noProof w:val="0"/>
                <w:sz w:val="24"/>
                <w:szCs w:val="24"/>
                <w:lang w:eastAsia="hr-HR"/>
              </w:rPr>
              <w:t>R0069</w:t>
            </w:r>
          </w:p>
        </w:tc>
        <w:tc>
          <w:tcPr>
            <w:tcW w:w="2377" w:type="pct"/>
            <w:gridSpan w:val="2"/>
            <w:tcBorders>
              <w:top w:val="nil"/>
              <w:left w:val="nil"/>
              <w:bottom w:val="single" w:sz="4" w:space="0" w:color="auto"/>
              <w:right w:val="single" w:sz="4" w:space="0" w:color="auto"/>
            </w:tcBorders>
            <w:hideMark/>
          </w:tcPr>
          <w:p w14:paraId="780F4523" w14:textId="77777777" w:rsidR="0023520F" w:rsidRPr="0023520F" w:rsidRDefault="0023520F" w:rsidP="0023520F">
            <w:pPr>
              <w:rPr>
                <w:rFonts w:ascii="Times New Roman" w:eastAsia="Times New Roman" w:hAnsi="Times New Roman" w:cs="Times New Roman"/>
                <w:noProof w:val="0"/>
                <w:sz w:val="24"/>
                <w:szCs w:val="24"/>
                <w:lang w:eastAsia="hr-HR"/>
              </w:rPr>
            </w:pPr>
            <w:r w:rsidRPr="0023520F">
              <w:rPr>
                <w:rFonts w:ascii="Times New Roman" w:eastAsia="Times New Roman" w:hAnsi="Times New Roman" w:cs="Times New Roman"/>
                <w:noProof w:val="0"/>
                <w:sz w:val="24"/>
                <w:szCs w:val="24"/>
                <w:lang w:eastAsia="hr-HR"/>
              </w:rPr>
              <w:t>Sadnja i održavanje sezonskog cvijeća, te održavanje i orezivanje   drveća, grmlja i živica</w:t>
            </w:r>
          </w:p>
        </w:tc>
        <w:tc>
          <w:tcPr>
            <w:tcW w:w="1138" w:type="pct"/>
            <w:gridSpan w:val="2"/>
            <w:tcBorders>
              <w:top w:val="nil"/>
              <w:left w:val="nil"/>
              <w:bottom w:val="single" w:sz="4" w:space="0" w:color="auto"/>
              <w:right w:val="single" w:sz="4" w:space="0" w:color="auto"/>
            </w:tcBorders>
          </w:tcPr>
          <w:p w14:paraId="7CDC4BF1" w14:textId="77777777" w:rsidR="0023520F" w:rsidRPr="0023520F" w:rsidRDefault="0023520F" w:rsidP="0023520F">
            <w:pPr>
              <w:rPr>
                <w:rFonts w:ascii="Times New Roman" w:eastAsia="Times New Roman" w:hAnsi="Times New Roman" w:cs="Times New Roman"/>
                <w:noProof w:val="0"/>
                <w:sz w:val="24"/>
                <w:szCs w:val="24"/>
                <w:lang w:eastAsia="hr-HR"/>
              </w:rPr>
            </w:pPr>
            <w:r w:rsidRPr="0023520F">
              <w:rPr>
                <w:rFonts w:ascii="Times New Roman" w:eastAsia="Times New Roman" w:hAnsi="Times New Roman" w:cs="Times New Roman"/>
                <w:noProof w:val="0"/>
                <w:sz w:val="24"/>
                <w:szCs w:val="24"/>
                <w:lang w:eastAsia="hr-HR"/>
              </w:rPr>
              <w:t>1. Opći prihodi i primici</w:t>
            </w:r>
          </w:p>
        </w:tc>
        <w:tc>
          <w:tcPr>
            <w:tcW w:w="989" w:type="pct"/>
            <w:tcBorders>
              <w:top w:val="nil"/>
              <w:left w:val="single" w:sz="4" w:space="0" w:color="auto"/>
              <w:bottom w:val="single" w:sz="4" w:space="0" w:color="auto"/>
              <w:right w:val="single" w:sz="8" w:space="0" w:color="auto"/>
            </w:tcBorders>
            <w:hideMark/>
          </w:tcPr>
          <w:p w14:paraId="2A5A630C" w14:textId="77777777" w:rsidR="0023520F" w:rsidRPr="0023520F" w:rsidRDefault="0023520F" w:rsidP="0023520F">
            <w:pPr>
              <w:jc w:val="right"/>
              <w:rPr>
                <w:rFonts w:ascii="Times New Roman" w:eastAsia="Times New Roman" w:hAnsi="Times New Roman" w:cs="Times New Roman"/>
                <w:noProof w:val="0"/>
                <w:sz w:val="24"/>
                <w:szCs w:val="24"/>
                <w:highlight w:val="yellow"/>
                <w:lang w:eastAsia="hr-HR"/>
              </w:rPr>
            </w:pPr>
            <w:r w:rsidRPr="0023520F">
              <w:rPr>
                <w:rFonts w:ascii="Times New Roman" w:eastAsia="Times New Roman" w:hAnsi="Times New Roman" w:cs="Times New Roman"/>
                <w:noProof w:val="0"/>
                <w:sz w:val="24"/>
                <w:szCs w:val="24"/>
                <w:lang w:eastAsia="hr-HR"/>
              </w:rPr>
              <w:t>8.000,00</w:t>
            </w:r>
          </w:p>
        </w:tc>
      </w:tr>
      <w:tr w:rsidR="0023520F" w:rsidRPr="0023520F" w14:paraId="4FC3A0DD" w14:textId="77777777" w:rsidTr="00500EAD">
        <w:trPr>
          <w:trHeight w:val="315"/>
        </w:trPr>
        <w:tc>
          <w:tcPr>
            <w:tcW w:w="496" w:type="pct"/>
            <w:tcBorders>
              <w:top w:val="nil"/>
              <w:left w:val="single" w:sz="8" w:space="0" w:color="auto"/>
              <w:bottom w:val="single" w:sz="4" w:space="0" w:color="auto"/>
              <w:right w:val="single" w:sz="4" w:space="0" w:color="auto"/>
            </w:tcBorders>
            <w:vAlign w:val="center"/>
          </w:tcPr>
          <w:p w14:paraId="755E7C18" w14:textId="77777777" w:rsidR="0023520F" w:rsidRPr="0023520F" w:rsidRDefault="0023520F" w:rsidP="0023520F">
            <w:pPr>
              <w:rPr>
                <w:rFonts w:ascii="Times New Roman" w:eastAsia="Times New Roman" w:hAnsi="Times New Roman" w:cs="Times New Roman"/>
                <w:b/>
                <w:bCs/>
                <w:noProof w:val="0"/>
                <w:sz w:val="24"/>
                <w:szCs w:val="24"/>
                <w:lang w:eastAsia="hr-HR"/>
              </w:rPr>
            </w:pPr>
            <w:r w:rsidRPr="0023520F">
              <w:rPr>
                <w:rFonts w:ascii="Times New Roman" w:eastAsia="Times New Roman" w:hAnsi="Times New Roman" w:cs="Times New Roman"/>
                <w:b/>
                <w:bCs/>
                <w:noProof w:val="0"/>
                <w:sz w:val="24"/>
                <w:szCs w:val="24"/>
                <w:lang w:eastAsia="hr-HR"/>
              </w:rPr>
              <w:t>R0066</w:t>
            </w:r>
          </w:p>
        </w:tc>
        <w:tc>
          <w:tcPr>
            <w:tcW w:w="2377" w:type="pct"/>
            <w:gridSpan w:val="2"/>
            <w:tcBorders>
              <w:top w:val="nil"/>
              <w:left w:val="nil"/>
              <w:bottom w:val="single" w:sz="4" w:space="0" w:color="auto"/>
              <w:right w:val="single" w:sz="4" w:space="0" w:color="auto"/>
            </w:tcBorders>
          </w:tcPr>
          <w:p w14:paraId="44CB8E4B" w14:textId="77777777" w:rsidR="0023520F" w:rsidRPr="0023520F" w:rsidRDefault="0023520F" w:rsidP="0023520F">
            <w:pPr>
              <w:rPr>
                <w:rFonts w:ascii="Times New Roman" w:eastAsia="Times New Roman" w:hAnsi="Times New Roman" w:cs="Times New Roman"/>
                <w:noProof w:val="0"/>
                <w:sz w:val="24"/>
                <w:szCs w:val="24"/>
                <w:lang w:eastAsia="hr-HR"/>
              </w:rPr>
            </w:pPr>
            <w:r w:rsidRPr="0023520F">
              <w:rPr>
                <w:rFonts w:ascii="Times New Roman" w:eastAsia="Times New Roman" w:hAnsi="Times New Roman" w:cs="Times New Roman"/>
                <w:noProof w:val="0"/>
                <w:sz w:val="24"/>
                <w:szCs w:val="24"/>
                <w:lang w:eastAsia="hr-HR"/>
              </w:rPr>
              <w:t>Zimska služba</w:t>
            </w:r>
          </w:p>
        </w:tc>
        <w:tc>
          <w:tcPr>
            <w:tcW w:w="1138" w:type="pct"/>
            <w:gridSpan w:val="2"/>
            <w:tcBorders>
              <w:top w:val="nil"/>
              <w:left w:val="nil"/>
              <w:bottom w:val="single" w:sz="4" w:space="0" w:color="auto"/>
              <w:right w:val="single" w:sz="4" w:space="0" w:color="auto"/>
            </w:tcBorders>
          </w:tcPr>
          <w:p w14:paraId="501EAA89" w14:textId="77777777" w:rsidR="0023520F" w:rsidRPr="0023520F" w:rsidRDefault="0023520F" w:rsidP="0023520F">
            <w:pPr>
              <w:rPr>
                <w:rFonts w:ascii="Times New Roman" w:eastAsia="Times New Roman" w:hAnsi="Times New Roman" w:cs="Times New Roman"/>
                <w:noProof w:val="0"/>
                <w:sz w:val="24"/>
                <w:szCs w:val="24"/>
                <w:lang w:eastAsia="hr-HR"/>
              </w:rPr>
            </w:pPr>
            <w:r w:rsidRPr="0023520F">
              <w:rPr>
                <w:rFonts w:ascii="Times New Roman" w:eastAsia="Times New Roman" w:hAnsi="Times New Roman" w:cs="Times New Roman"/>
                <w:noProof w:val="0"/>
                <w:sz w:val="24"/>
                <w:szCs w:val="24"/>
                <w:lang w:eastAsia="hr-HR"/>
              </w:rPr>
              <w:t>3. Vlastiti prihodi</w:t>
            </w:r>
          </w:p>
        </w:tc>
        <w:tc>
          <w:tcPr>
            <w:tcW w:w="989" w:type="pct"/>
            <w:tcBorders>
              <w:top w:val="nil"/>
              <w:left w:val="single" w:sz="4" w:space="0" w:color="auto"/>
              <w:bottom w:val="single" w:sz="4" w:space="0" w:color="auto"/>
              <w:right w:val="single" w:sz="8" w:space="0" w:color="auto"/>
            </w:tcBorders>
          </w:tcPr>
          <w:p w14:paraId="43813B10" w14:textId="77777777" w:rsidR="0023520F" w:rsidRPr="0023520F" w:rsidRDefault="0023520F" w:rsidP="0023520F">
            <w:pPr>
              <w:jc w:val="right"/>
              <w:rPr>
                <w:rFonts w:ascii="Times New Roman" w:eastAsia="Times New Roman" w:hAnsi="Times New Roman" w:cs="Times New Roman"/>
                <w:noProof w:val="0"/>
                <w:sz w:val="24"/>
                <w:szCs w:val="24"/>
                <w:highlight w:val="yellow"/>
                <w:lang w:eastAsia="hr-HR"/>
              </w:rPr>
            </w:pPr>
            <w:r w:rsidRPr="0023520F">
              <w:rPr>
                <w:rFonts w:ascii="Times New Roman" w:eastAsia="Times New Roman" w:hAnsi="Times New Roman" w:cs="Times New Roman"/>
                <w:noProof w:val="0"/>
                <w:sz w:val="24"/>
                <w:szCs w:val="24"/>
                <w:lang w:eastAsia="hr-HR"/>
              </w:rPr>
              <w:t>16.000,00</w:t>
            </w:r>
          </w:p>
        </w:tc>
      </w:tr>
      <w:tr w:rsidR="0023520F" w:rsidRPr="0023520F" w14:paraId="07204A25" w14:textId="77777777" w:rsidTr="00500EAD">
        <w:trPr>
          <w:trHeight w:val="330"/>
        </w:trPr>
        <w:tc>
          <w:tcPr>
            <w:tcW w:w="2873" w:type="pct"/>
            <w:gridSpan w:val="3"/>
            <w:tcBorders>
              <w:top w:val="single" w:sz="4" w:space="0" w:color="auto"/>
              <w:left w:val="single" w:sz="8" w:space="0" w:color="auto"/>
              <w:bottom w:val="single" w:sz="8" w:space="0" w:color="auto"/>
              <w:right w:val="single" w:sz="4" w:space="0" w:color="auto"/>
            </w:tcBorders>
            <w:hideMark/>
          </w:tcPr>
          <w:p w14:paraId="1EFF2623" w14:textId="77777777" w:rsidR="0023520F" w:rsidRPr="0023520F" w:rsidRDefault="0023520F" w:rsidP="0023520F">
            <w:pPr>
              <w:rPr>
                <w:rFonts w:ascii="Times New Roman" w:eastAsia="Times New Roman" w:hAnsi="Times New Roman" w:cs="Times New Roman"/>
                <w:b/>
                <w:bCs/>
                <w:noProof w:val="0"/>
                <w:sz w:val="24"/>
                <w:szCs w:val="24"/>
                <w:lang w:eastAsia="hr-HR"/>
              </w:rPr>
            </w:pPr>
            <w:r w:rsidRPr="0023520F">
              <w:rPr>
                <w:rFonts w:ascii="Times New Roman" w:eastAsia="Times New Roman" w:hAnsi="Times New Roman" w:cs="Times New Roman"/>
                <w:b/>
                <w:bCs/>
                <w:noProof w:val="0"/>
                <w:sz w:val="24"/>
                <w:szCs w:val="24"/>
                <w:lang w:eastAsia="hr-HR"/>
              </w:rPr>
              <w:t>UKUPNO:</w:t>
            </w:r>
          </w:p>
        </w:tc>
        <w:tc>
          <w:tcPr>
            <w:tcW w:w="1138" w:type="pct"/>
            <w:gridSpan w:val="2"/>
            <w:tcBorders>
              <w:top w:val="nil"/>
              <w:left w:val="nil"/>
              <w:bottom w:val="single" w:sz="8" w:space="0" w:color="auto"/>
              <w:right w:val="single" w:sz="4" w:space="0" w:color="auto"/>
            </w:tcBorders>
          </w:tcPr>
          <w:p w14:paraId="3D66DD1D" w14:textId="77777777" w:rsidR="0023520F" w:rsidRPr="0023520F" w:rsidRDefault="0023520F" w:rsidP="0023520F">
            <w:pPr>
              <w:jc w:val="right"/>
              <w:rPr>
                <w:rFonts w:ascii="Times New Roman" w:eastAsia="Times New Roman" w:hAnsi="Times New Roman" w:cs="Times New Roman"/>
                <w:b/>
                <w:bCs/>
                <w:noProof w:val="0"/>
                <w:sz w:val="24"/>
                <w:szCs w:val="24"/>
                <w:lang w:eastAsia="hr-HR"/>
              </w:rPr>
            </w:pPr>
          </w:p>
        </w:tc>
        <w:tc>
          <w:tcPr>
            <w:tcW w:w="989" w:type="pct"/>
            <w:tcBorders>
              <w:top w:val="nil"/>
              <w:left w:val="single" w:sz="4" w:space="0" w:color="auto"/>
              <w:bottom w:val="single" w:sz="8" w:space="0" w:color="auto"/>
              <w:right w:val="single" w:sz="8" w:space="0" w:color="auto"/>
            </w:tcBorders>
            <w:hideMark/>
          </w:tcPr>
          <w:p w14:paraId="2E3D778E" w14:textId="77777777" w:rsidR="0023520F" w:rsidRPr="0023520F" w:rsidRDefault="0023520F" w:rsidP="0023520F">
            <w:pPr>
              <w:jc w:val="right"/>
              <w:rPr>
                <w:rFonts w:ascii="Times New Roman" w:eastAsia="Times New Roman" w:hAnsi="Times New Roman" w:cs="Times New Roman"/>
                <w:b/>
                <w:bCs/>
                <w:noProof w:val="0"/>
                <w:sz w:val="24"/>
                <w:szCs w:val="24"/>
                <w:highlight w:val="yellow"/>
                <w:lang w:eastAsia="hr-HR"/>
              </w:rPr>
            </w:pPr>
            <w:r w:rsidRPr="0023520F">
              <w:rPr>
                <w:rFonts w:ascii="Times New Roman" w:eastAsia="Times New Roman" w:hAnsi="Times New Roman" w:cs="Times New Roman"/>
                <w:b/>
                <w:bCs/>
                <w:noProof w:val="0"/>
                <w:sz w:val="24"/>
                <w:szCs w:val="24"/>
                <w:lang w:eastAsia="hr-HR"/>
              </w:rPr>
              <w:t>154.000,00</w:t>
            </w:r>
          </w:p>
        </w:tc>
      </w:tr>
      <w:tr w:rsidR="0023520F" w:rsidRPr="0023520F" w14:paraId="21C53886" w14:textId="77777777" w:rsidTr="00500EAD">
        <w:trPr>
          <w:trHeight w:val="330"/>
        </w:trPr>
        <w:tc>
          <w:tcPr>
            <w:tcW w:w="2873" w:type="pct"/>
            <w:gridSpan w:val="3"/>
            <w:tcBorders>
              <w:top w:val="single" w:sz="4" w:space="0" w:color="auto"/>
              <w:left w:val="single" w:sz="8" w:space="0" w:color="auto"/>
              <w:bottom w:val="single" w:sz="8" w:space="0" w:color="auto"/>
              <w:right w:val="single" w:sz="4" w:space="0" w:color="auto"/>
            </w:tcBorders>
            <w:shd w:val="clear" w:color="auto" w:fill="D9D9D9"/>
          </w:tcPr>
          <w:p w14:paraId="7CC932D2" w14:textId="77777777" w:rsidR="0023520F" w:rsidRPr="0023520F" w:rsidRDefault="0023520F" w:rsidP="0023520F">
            <w:pPr>
              <w:rPr>
                <w:rFonts w:ascii="Times New Roman" w:eastAsia="Times New Roman" w:hAnsi="Times New Roman" w:cs="Times New Roman"/>
                <w:b/>
                <w:bCs/>
                <w:noProof w:val="0"/>
                <w:sz w:val="24"/>
                <w:szCs w:val="24"/>
                <w:lang w:eastAsia="hr-HR"/>
              </w:rPr>
            </w:pPr>
            <w:r w:rsidRPr="0023520F">
              <w:rPr>
                <w:rFonts w:ascii="Times New Roman" w:eastAsia="Times New Roman" w:hAnsi="Times New Roman" w:cs="Times New Roman"/>
                <w:b/>
                <w:bCs/>
                <w:noProof w:val="0"/>
                <w:sz w:val="24"/>
                <w:szCs w:val="24"/>
                <w:lang w:eastAsia="hr-HR"/>
              </w:rPr>
              <w:t>4.    Održavanje javne rasvjete</w:t>
            </w:r>
          </w:p>
        </w:tc>
        <w:tc>
          <w:tcPr>
            <w:tcW w:w="1138" w:type="pct"/>
            <w:gridSpan w:val="2"/>
            <w:tcBorders>
              <w:top w:val="nil"/>
              <w:left w:val="nil"/>
              <w:bottom w:val="single" w:sz="8" w:space="0" w:color="auto"/>
              <w:right w:val="single" w:sz="4" w:space="0" w:color="auto"/>
            </w:tcBorders>
            <w:shd w:val="clear" w:color="auto" w:fill="D9D9D9"/>
          </w:tcPr>
          <w:p w14:paraId="4DAFAA22" w14:textId="77777777" w:rsidR="0023520F" w:rsidRPr="0023520F" w:rsidRDefault="0023520F" w:rsidP="0023520F">
            <w:pPr>
              <w:jc w:val="right"/>
              <w:rPr>
                <w:rFonts w:ascii="Times New Roman" w:eastAsia="Times New Roman" w:hAnsi="Times New Roman" w:cs="Times New Roman"/>
                <w:b/>
                <w:bCs/>
                <w:noProof w:val="0"/>
                <w:sz w:val="24"/>
                <w:szCs w:val="24"/>
                <w:lang w:eastAsia="hr-HR"/>
              </w:rPr>
            </w:pPr>
          </w:p>
        </w:tc>
        <w:tc>
          <w:tcPr>
            <w:tcW w:w="989" w:type="pct"/>
            <w:tcBorders>
              <w:top w:val="nil"/>
              <w:left w:val="single" w:sz="4" w:space="0" w:color="auto"/>
              <w:bottom w:val="single" w:sz="8" w:space="0" w:color="auto"/>
              <w:right w:val="single" w:sz="8" w:space="0" w:color="auto"/>
            </w:tcBorders>
            <w:shd w:val="clear" w:color="auto" w:fill="D9D9D9"/>
          </w:tcPr>
          <w:p w14:paraId="671EC054" w14:textId="77777777" w:rsidR="0023520F" w:rsidRPr="0023520F" w:rsidRDefault="0023520F" w:rsidP="0023520F">
            <w:pPr>
              <w:jc w:val="right"/>
              <w:rPr>
                <w:rFonts w:ascii="Times New Roman" w:eastAsia="Times New Roman" w:hAnsi="Times New Roman" w:cs="Times New Roman"/>
                <w:b/>
                <w:bCs/>
                <w:noProof w:val="0"/>
                <w:sz w:val="24"/>
                <w:szCs w:val="24"/>
                <w:lang w:eastAsia="hr-HR"/>
              </w:rPr>
            </w:pPr>
          </w:p>
        </w:tc>
      </w:tr>
      <w:tr w:rsidR="0023520F" w:rsidRPr="0023520F" w14:paraId="3CD10A0E" w14:textId="77777777" w:rsidTr="00500EAD">
        <w:trPr>
          <w:trHeight w:val="330"/>
        </w:trPr>
        <w:tc>
          <w:tcPr>
            <w:tcW w:w="774" w:type="pct"/>
            <w:gridSpan w:val="2"/>
            <w:tcBorders>
              <w:top w:val="single" w:sz="4" w:space="0" w:color="auto"/>
              <w:left w:val="single" w:sz="8" w:space="0" w:color="auto"/>
              <w:bottom w:val="single" w:sz="8" w:space="0" w:color="auto"/>
              <w:right w:val="single" w:sz="4" w:space="0" w:color="auto"/>
            </w:tcBorders>
          </w:tcPr>
          <w:p w14:paraId="261636A3" w14:textId="77777777" w:rsidR="0023520F" w:rsidRPr="0023520F" w:rsidRDefault="0023520F" w:rsidP="0023520F">
            <w:pPr>
              <w:rPr>
                <w:rFonts w:ascii="Times New Roman" w:eastAsia="Times New Roman" w:hAnsi="Times New Roman" w:cs="Times New Roman"/>
                <w:b/>
                <w:bCs/>
                <w:noProof w:val="0"/>
                <w:sz w:val="24"/>
                <w:szCs w:val="24"/>
                <w:lang w:eastAsia="hr-HR"/>
              </w:rPr>
            </w:pPr>
            <w:r w:rsidRPr="0023520F">
              <w:rPr>
                <w:rFonts w:ascii="Times New Roman" w:eastAsia="Times New Roman" w:hAnsi="Times New Roman" w:cs="Times New Roman"/>
                <w:b/>
                <w:bCs/>
                <w:noProof w:val="0"/>
                <w:sz w:val="24"/>
                <w:szCs w:val="24"/>
                <w:lang w:eastAsia="hr-HR"/>
              </w:rPr>
              <w:t>R0054</w:t>
            </w:r>
          </w:p>
        </w:tc>
        <w:tc>
          <w:tcPr>
            <w:tcW w:w="2099" w:type="pct"/>
            <w:tcBorders>
              <w:top w:val="single" w:sz="4" w:space="0" w:color="auto"/>
              <w:left w:val="single" w:sz="8" w:space="0" w:color="auto"/>
              <w:bottom w:val="single" w:sz="8" w:space="0" w:color="auto"/>
              <w:right w:val="single" w:sz="4" w:space="0" w:color="auto"/>
            </w:tcBorders>
          </w:tcPr>
          <w:p w14:paraId="3D3AC968" w14:textId="77777777" w:rsidR="0023520F" w:rsidRPr="0023520F" w:rsidRDefault="0023520F" w:rsidP="0023520F">
            <w:pPr>
              <w:rPr>
                <w:rFonts w:ascii="Times New Roman" w:eastAsia="Times New Roman" w:hAnsi="Times New Roman" w:cs="Times New Roman"/>
                <w:b/>
                <w:bCs/>
                <w:noProof w:val="0"/>
                <w:sz w:val="24"/>
                <w:szCs w:val="24"/>
                <w:lang w:eastAsia="hr-HR"/>
              </w:rPr>
            </w:pPr>
            <w:r w:rsidRPr="0023520F">
              <w:rPr>
                <w:rFonts w:ascii="Times New Roman" w:eastAsia="Times New Roman" w:hAnsi="Times New Roman" w:cs="Times New Roman"/>
                <w:noProof w:val="0"/>
                <w:sz w:val="24"/>
                <w:szCs w:val="24"/>
                <w:lang w:eastAsia="hr-HR"/>
              </w:rPr>
              <w:t>Redovno održavanje javne rasvjete</w:t>
            </w:r>
          </w:p>
        </w:tc>
        <w:tc>
          <w:tcPr>
            <w:tcW w:w="1138" w:type="pct"/>
            <w:gridSpan w:val="2"/>
            <w:tcBorders>
              <w:top w:val="nil"/>
              <w:left w:val="nil"/>
              <w:bottom w:val="single" w:sz="8" w:space="0" w:color="auto"/>
              <w:right w:val="single" w:sz="4" w:space="0" w:color="auto"/>
            </w:tcBorders>
          </w:tcPr>
          <w:p w14:paraId="134D6B7B" w14:textId="77777777" w:rsidR="0023520F" w:rsidRPr="0023520F" w:rsidRDefault="0023520F" w:rsidP="0023520F">
            <w:pPr>
              <w:rPr>
                <w:rFonts w:ascii="Times New Roman" w:eastAsia="Times New Roman" w:hAnsi="Times New Roman" w:cs="Times New Roman"/>
                <w:b/>
                <w:bCs/>
                <w:noProof w:val="0"/>
                <w:sz w:val="24"/>
                <w:szCs w:val="24"/>
                <w:lang w:eastAsia="hr-HR"/>
              </w:rPr>
            </w:pPr>
            <w:r w:rsidRPr="0023520F">
              <w:rPr>
                <w:rFonts w:ascii="Times New Roman" w:eastAsia="Times New Roman" w:hAnsi="Times New Roman" w:cs="Times New Roman"/>
                <w:noProof w:val="0"/>
                <w:sz w:val="24"/>
                <w:szCs w:val="24"/>
                <w:lang w:eastAsia="hr-HR"/>
              </w:rPr>
              <w:t>3. Vlastiti prihodi</w:t>
            </w:r>
          </w:p>
        </w:tc>
        <w:tc>
          <w:tcPr>
            <w:tcW w:w="989" w:type="pct"/>
            <w:tcBorders>
              <w:top w:val="nil"/>
              <w:left w:val="single" w:sz="4" w:space="0" w:color="auto"/>
              <w:bottom w:val="single" w:sz="8" w:space="0" w:color="auto"/>
              <w:right w:val="single" w:sz="8" w:space="0" w:color="auto"/>
            </w:tcBorders>
          </w:tcPr>
          <w:p w14:paraId="1C211937" w14:textId="77777777" w:rsidR="0023520F" w:rsidRPr="0023520F" w:rsidRDefault="0023520F" w:rsidP="0023520F">
            <w:pPr>
              <w:jc w:val="right"/>
              <w:rPr>
                <w:rFonts w:ascii="Times New Roman" w:eastAsia="Times New Roman" w:hAnsi="Times New Roman" w:cs="Times New Roman"/>
                <w:b/>
                <w:bCs/>
                <w:noProof w:val="0"/>
                <w:sz w:val="24"/>
                <w:szCs w:val="24"/>
                <w:lang w:eastAsia="hr-HR"/>
              </w:rPr>
            </w:pPr>
            <w:r w:rsidRPr="0023520F">
              <w:rPr>
                <w:rFonts w:ascii="Times New Roman" w:eastAsia="Times New Roman" w:hAnsi="Times New Roman" w:cs="Times New Roman"/>
                <w:noProof w:val="0"/>
                <w:sz w:val="24"/>
                <w:szCs w:val="24"/>
                <w:lang w:eastAsia="hr-HR"/>
              </w:rPr>
              <w:t>10.000,00</w:t>
            </w:r>
          </w:p>
        </w:tc>
      </w:tr>
      <w:tr w:rsidR="0023520F" w:rsidRPr="0023520F" w14:paraId="574F66D4" w14:textId="77777777" w:rsidTr="00500EAD">
        <w:trPr>
          <w:trHeight w:val="330"/>
        </w:trPr>
        <w:tc>
          <w:tcPr>
            <w:tcW w:w="774" w:type="pct"/>
            <w:gridSpan w:val="2"/>
            <w:tcBorders>
              <w:top w:val="single" w:sz="4" w:space="0" w:color="auto"/>
              <w:left w:val="single" w:sz="8" w:space="0" w:color="auto"/>
              <w:bottom w:val="single" w:sz="8" w:space="0" w:color="auto"/>
              <w:right w:val="single" w:sz="4" w:space="0" w:color="auto"/>
            </w:tcBorders>
          </w:tcPr>
          <w:p w14:paraId="3A7B81F8" w14:textId="77777777" w:rsidR="0023520F" w:rsidRPr="0023520F" w:rsidRDefault="0023520F" w:rsidP="0023520F">
            <w:pPr>
              <w:rPr>
                <w:rFonts w:ascii="Times New Roman" w:eastAsia="Times New Roman" w:hAnsi="Times New Roman" w:cs="Times New Roman"/>
                <w:b/>
                <w:bCs/>
                <w:noProof w:val="0"/>
                <w:sz w:val="24"/>
                <w:szCs w:val="24"/>
                <w:lang w:eastAsia="hr-HR"/>
              </w:rPr>
            </w:pPr>
            <w:r w:rsidRPr="0023520F">
              <w:rPr>
                <w:rFonts w:ascii="Times New Roman" w:eastAsia="Times New Roman" w:hAnsi="Times New Roman" w:cs="Times New Roman"/>
                <w:b/>
                <w:bCs/>
                <w:noProof w:val="0"/>
                <w:sz w:val="24"/>
                <w:szCs w:val="24"/>
                <w:lang w:eastAsia="hr-HR"/>
              </w:rPr>
              <w:t>R0031</w:t>
            </w:r>
          </w:p>
        </w:tc>
        <w:tc>
          <w:tcPr>
            <w:tcW w:w="2099" w:type="pct"/>
            <w:tcBorders>
              <w:top w:val="single" w:sz="4" w:space="0" w:color="auto"/>
              <w:left w:val="single" w:sz="8" w:space="0" w:color="auto"/>
              <w:bottom w:val="single" w:sz="8" w:space="0" w:color="auto"/>
              <w:right w:val="single" w:sz="4" w:space="0" w:color="auto"/>
            </w:tcBorders>
          </w:tcPr>
          <w:p w14:paraId="2F35DA7E" w14:textId="77777777" w:rsidR="0023520F" w:rsidRPr="0023520F" w:rsidRDefault="0023520F" w:rsidP="0023520F">
            <w:pPr>
              <w:rPr>
                <w:rFonts w:ascii="Times New Roman" w:eastAsia="Times New Roman" w:hAnsi="Times New Roman" w:cs="Times New Roman"/>
                <w:b/>
                <w:bCs/>
                <w:noProof w:val="0"/>
                <w:sz w:val="24"/>
                <w:szCs w:val="24"/>
                <w:lang w:eastAsia="hr-HR"/>
              </w:rPr>
            </w:pPr>
            <w:r w:rsidRPr="0023520F">
              <w:rPr>
                <w:rFonts w:ascii="Times New Roman" w:eastAsia="Times New Roman" w:hAnsi="Times New Roman" w:cs="Times New Roman"/>
                <w:noProof w:val="0"/>
                <w:sz w:val="24"/>
                <w:szCs w:val="24"/>
                <w:lang w:eastAsia="hr-HR"/>
              </w:rPr>
              <w:t>Električna energija za javnu rasvjetu</w:t>
            </w:r>
          </w:p>
        </w:tc>
        <w:tc>
          <w:tcPr>
            <w:tcW w:w="1138" w:type="pct"/>
            <w:gridSpan w:val="2"/>
            <w:tcBorders>
              <w:top w:val="nil"/>
              <w:left w:val="nil"/>
              <w:bottom w:val="single" w:sz="8" w:space="0" w:color="auto"/>
              <w:right w:val="single" w:sz="4" w:space="0" w:color="auto"/>
            </w:tcBorders>
          </w:tcPr>
          <w:p w14:paraId="400BCD9E" w14:textId="77777777" w:rsidR="0023520F" w:rsidRPr="0023520F" w:rsidRDefault="0023520F" w:rsidP="0023520F">
            <w:pPr>
              <w:rPr>
                <w:rFonts w:ascii="Times New Roman" w:eastAsia="Times New Roman" w:hAnsi="Times New Roman" w:cs="Times New Roman"/>
                <w:b/>
                <w:bCs/>
                <w:noProof w:val="0"/>
                <w:sz w:val="24"/>
                <w:szCs w:val="24"/>
                <w:lang w:eastAsia="hr-HR"/>
              </w:rPr>
            </w:pPr>
            <w:r w:rsidRPr="0023520F">
              <w:rPr>
                <w:rFonts w:ascii="Times New Roman" w:eastAsia="Times New Roman" w:hAnsi="Times New Roman" w:cs="Times New Roman"/>
                <w:noProof w:val="0"/>
                <w:sz w:val="24"/>
                <w:szCs w:val="24"/>
                <w:lang w:eastAsia="hr-HR"/>
              </w:rPr>
              <w:t>3. Vlastiti prihodi</w:t>
            </w:r>
          </w:p>
        </w:tc>
        <w:tc>
          <w:tcPr>
            <w:tcW w:w="989" w:type="pct"/>
            <w:tcBorders>
              <w:top w:val="nil"/>
              <w:left w:val="single" w:sz="4" w:space="0" w:color="auto"/>
              <w:bottom w:val="single" w:sz="8" w:space="0" w:color="auto"/>
              <w:right w:val="single" w:sz="8" w:space="0" w:color="auto"/>
            </w:tcBorders>
          </w:tcPr>
          <w:p w14:paraId="1FDC08EE" w14:textId="77777777" w:rsidR="0023520F" w:rsidRPr="0023520F" w:rsidRDefault="0023520F" w:rsidP="0023520F">
            <w:pPr>
              <w:jc w:val="right"/>
              <w:rPr>
                <w:rFonts w:ascii="Times New Roman" w:eastAsia="Times New Roman" w:hAnsi="Times New Roman" w:cs="Times New Roman"/>
                <w:b/>
                <w:bCs/>
                <w:noProof w:val="0"/>
                <w:sz w:val="24"/>
                <w:szCs w:val="24"/>
                <w:lang w:eastAsia="hr-HR"/>
              </w:rPr>
            </w:pPr>
            <w:r w:rsidRPr="0023520F">
              <w:rPr>
                <w:rFonts w:ascii="Times New Roman" w:eastAsia="Times New Roman" w:hAnsi="Times New Roman" w:cs="Times New Roman"/>
                <w:noProof w:val="0"/>
                <w:sz w:val="24"/>
                <w:szCs w:val="24"/>
                <w:lang w:eastAsia="hr-HR"/>
              </w:rPr>
              <w:t>27.000,00</w:t>
            </w:r>
          </w:p>
        </w:tc>
      </w:tr>
      <w:tr w:rsidR="0023520F" w:rsidRPr="0023520F" w14:paraId="61014A9F" w14:textId="77777777" w:rsidTr="00500EAD">
        <w:trPr>
          <w:trHeight w:val="330"/>
        </w:trPr>
        <w:tc>
          <w:tcPr>
            <w:tcW w:w="3624" w:type="pct"/>
            <w:gridSpan w:val="4"/>
            <w:tcBorders>
              <w:top w:val="single" w:sz="4" w:space="0" w:color="auto"/>
              <w:left w:val="single" w:sz="8" w:space="0" w:color="auto"/>
              <w:bottom w:val="double" w:sz="6" w:space="0" w:color="auto"/>
              <w:right w:val="single" w:sz="4" w:space="0" w:color="auto"/>
            </w:tcBorders>
            <w:hideMark/>
          </w:tcPr>
          <w:p w14:paraId="1C28C116" w14:textId="77777777" w:rsidR="0023520F" w:rsidRPr="0023520F" w:rsidRDefault="0023520F" w:rsidP="0023520F">
            <w:pPr>
              <w:rPr>
                <w:rFonts w:ascii="Times New Roman" w:eastAsia="Times New Roman" w:hAnsi="Times New Roman" w:cs="Times New Roman"/>
                <w:b/>
                <w:bCs/>
                <w:noProof w:val="0"/>
                <w:sz w:val="24"/>
                <w:szCs w:val="24"/>
                <w:lang w:eastAsia="hr-HR"/>
              </w:rPr>
            </w:pPr>
            <w:r w:rsidRPr="0023520F">
              <w:rPr>
                <w:rFonts w:ascii="Times New Roman" w:eastAsia="Times New Roman" w:hAnsi="Times New Roman" w:cs="Times New Roman"/>
                <w:b/>
                <w:bCs/>
                <w:noProof w:val="0"/>
                <w:sz w:val="24"/>
                <w:szCs w:val="24"/>
                <w:lang w:eastAsia="hr-HR"/>
              </w:rPr>
              <w:t>UKUPNO:</w:t>
            </w:r>
          </w:p>
        </w:tc>
        <w:tc>
          <w:tcPr>
            <w:tcW w:w="387" w:type="pct"/>
            <w:tcBorders>
              <w:top w:val="nil"/>
              <w:left w:val="nil"/>
              <w:bottom w:val="double" w:sz="6" w:space="0" w:color="auto"/>
              <w:right w:val="nil"/>
            </w:tcBorders>
          </w:tcPr>
          <w:p w14:paraId="62843C50" w14:textId="77777777" w:rsidR="0023520F" w:rsidRPr="0023520F" w:rsidRDefault="0023520F" w:rsidP="0023520F">
            <w:pPr>
              <w:jc w:val="right"/>
              <w:rPr>
                <w:rFonts w:ascii="Times New Roman" w:eastAsia="Times New Roman" w:hAnsi="Times New Roman" w:cs="Times New Roman"/>
                <w:b/>
                <w:bCs/>
                <w:noProof w:val="0"/>
                <w:sz w:val="24"/>
                <w:szCs w:val="24"/>
                <w:lang w:eastAsia="hr-HR"/>
              </w:rPr>
            </w:pPr>
          </w:p>
        </w:tc>
        <w:tc>
          <w:tcPr>
            <w:tcW w:w="989" w:type="pct"/>
            <w:tcBorders>
              <w:top w:val="nil"/>
              <w:left w:val="nil"/>
              <w:bottom w:val="double" w:sz="6" w:space="0" w:color="auto"/>
              <w:right w:val="single" w:sz="8" w:space="0" w:color="auto"/>
            </w:tcBorders>
            <w:hideMark/>
          </w:tcPr>
          <w:p w14:paraId="060AA24E" w14:textId="77777777" w:rsidR="0023520F" w:rsidRPr="0023520F" w:rsidRDefault="0023520F" w:rsidP="0023520F">
            <w:pPr>
              <w:jc w:val="right"/>
              <w:rPr>
                <w:rFonts w:ascii="Times New Roman" w:eastAsia="Times New Roman" w:hAnsi="Times New Roman" w:cs="Times New Roman"/>
                <w:b/>
                <w:bCs/>
                <w:noProof w:val="0"/>
                <w:sz w:val="24"/>
                <w:szCs w:val="24"/>
                <w:highlight w:val="yellow"/>
                <w:lang w:eastAsia="hr-HR"/>
              </w:rPr>
            </w:pPr>
            <w:r w:rsidRPr="0023520F">
              <w:rPr>
                <w:rFonts w:ascii="Times New Roman" w:eastAsia="Times New Roman" w:hAnsi="Times New Roman" w:cs="Times New Roman"/>
                <w:b/>
                <w:bCs/>
                <w:noProof w:val="0"/>
                <w:sz w:val="24"/>
                <w:szCs w:val="24"/>
                <w:lang w:eastAsia="hr-HR"/>
              </w:rPr>
              <w:t>37.000,00</w:t>
            </w:r>
          </w:p>
        </w:tc>
      </w:tr>
      <w:tr w:rsidR="0023520F" w:rsidRPr="0023520F" w14:paraId="61A6519B" w14:textId="77777777" w:rsidTr="00500EAD">
        <w:trPr>
          <w:trHeight w:val="345"/>
        </w:trPr>
        <w:tc>
          <w:tcPr>
            <w:tcW w:w="3624" w:type="pct"/>
            <w:gridSpan w:val="4"/>
            <w:tcBorders>
              <w:top w:val="nil"/>
              <w:left w:val="single" w:sz="8" w:space="0" w:color="auto"/>
              <w:bottom w:val="single" w:sz="8" w:space="0" w:color="auto"/>
              <w:right w:val="single" w:sz="4" w:space="0" w:color="auto"/>
            </w:tcBorders>
            <w:shd w:val="clear" w:color="000000" w:fill="AEAAAA"/>
            <w:hideMark/>
          </w:tcPr>
          <w:p w14:paraId="0998B020" w14:textId="77777777" w:rsidR="0023520F" w:rsidRPr="0023520F" w:rsidRDefault="0023520F" w:rsidP="0023520F">
            <w:pPr>
              <w:rPr>
                <w:rFonts w:ascii="Times New Roman" w:eastAsia="Times New Roman" w:hAnsi="Times New Roman" w:cs="Times New Roman"/>
                <w:b/>
                <w:bCs/>
                <w:noProof w:val="0"/>
                <w:sz w:val="24"/>
                <w:szCs w:val="24"/>
                <w:lang w:eastAsia="hr-HR"/>
              </w:rPr>
            </w:pPr>
            <w:r w:rsidRPr="0023520F">
              <w:rPr>
                <w:rFonts w:ascii="Times New Roman" w:eastAsia="Times New Roman" w:hAnsi="Times New Roman" w:cs="Times New Roman"/>
                <w:b/>
                <w:bCs/>
                <w:noProof w:val="0"/>
                <w:sz w:val="24"/>
                <w:szCs w:val="24"/>
                <w:lang w:eastAsia="hr-HR"/>
              </w:rPr>
              <w:t>SVEUKUPNO:</w:t>
            </w:r>
          </w:p>
        </w:tc>
        <w:tc>
          <w:tcPr>
            <w:tcW w:w="387" w:type="pct"/>
            <w:tcBorders>
              <w:top w:val="nil"/>
              <w:left w:val="nil"/>
              <w:bottom w:val="single" w:sz="8" w:space="0" w:color="auto"/>
              <w:right w:val="nil"/>
            </w:tcBorders>
            <w:shd w:val="clear" w:color="000000" w:fill="AEAAAA"/>
          </w:tcPr>
          <w:p w14:paraId="41A9607D" w14:textId="77777777" w:rsidR="0023520F" w:rsidRPr="0023520F" w:rsidRDefault="0023520F" w:rsidP="0023520F">
            <w:pPr>
              <w:jc w:val="right"/>
              <w:rPr>
                <w:rFonts w:ascii="Times New Roman" w:eastAsia="Times New Roman" w:hAnsi="Times New Roman" w:cs="Times New Roman"/>
                <w:b/>
                <w:bCs/>
                <w:noProof w:val="0"/>
                <w:sz w:val="24"/>
                <w:szCs w:val="24"/>
                <w:lang w:eastAsia="hr-HR"/>
              </w:rPr>
            </w:pPr>
          </w:p>
        </w:tc>
        <w:tc>
          <w:tcPr>
            <w:tcW w:w="989" w:type="pct"/>
            <w:tcBorders>
              <w:top w:val="nil"/>
              <w:left w:val="nil"/>
              <w:bottom w:val="single" w:sz="8" w:space="0" w:color="auto"/>
              <w:right w:val="single" w:sz="8" w:space="0" w:color="auto"/>
            </w:tcBorders>
            <w:shd w:val="clear" w:color="000000" w:fill="AEAAAA"/>
            <w:hideMark/>
          </w:tcPr>
          <w:p w14:paraId="19E78357" w14:textId="77777777" w:rsidR="0023520F" w:rsidRPr="0023520F" w:rsidRDefault="0023520F" w:rsidP="0023520F">
            <w:pPr>
              <w:jc w:val="right"/>
              <w:rPr>
                <w:rFonts w:ascii="Times New Roman" w:eastAsia="Times New Roman" w:hAnsi="Times New Roman" w:cs="Times New Roman"/>
                <w:b/>
                <w:bCs/>
                <w:noProof w:val="0"/>
                <w:sz w:val="24"/>
                <w:szCs w:val="24"/>
                <w:highlight w:val="yellow"/>
                <w:lang w:eastAsia="hr-HR"/>
              </w:rPr>
            </w:pPr>
            <w:r w:rsidRPr="0023520F">
              <w:rPr>
                <w:rFonts w:ascii="Times New Roman" w:eastAsia="Times New Roman" w:hAnsi="Times New Roman" w:cs="Times New Roman"/>
                <w:b/>
                <w:bCs/>
                <w:noProof w:val="0"/>
                <w:sz w:val="24"/>
                <w:szCs w:val="24"/>
                <w:lang w:eastAsia="hr-HR"/>
              </w:rPr>
              <w:t>339.000,00</w:t>
            </w:r>
          </w:p>
        </w:tc>
      </w:tr>
    </w:tbl>
    <w:p w14:paraId="44959F92" w14:textId="77777777" w:rsidR="0023520F" w:rsidRPr="0023520F" w:rsidRDefault="0023520F" w:rsidP="0023520F">
      <w:pPr>
        <w:jc w:val="both"/>
        <w:rPr>
          <w:rFonts w:ascii="Times New Roman" w:eastAsia="Times New Roman" w:hAnsi="Times New Roman" w:cs="Times New Roman"/>
          <w:noProof w:val="0"/>
          <w:sz w:val="24"/>
          <w:szCs w:val="24"/>
          <w:lang w:eastAsia="hr-HR"/>
        </w:rPr>
      </w:pPr>
    </w:p>
    <w:p w14:paraId="3B176BF9" w14:textId="77777777" w:rsidR="0023520F" w:rsidRPr="0023520F" w:rsidRDefault="0023520F" w:rsidP="0023520F">
      <w:pPr>
        <w:jc w:val="both"/>
        <w:rPr>
          <w:rFonts w:ascii="Times New Roman" w:eastAsia="Times New Roman" w:hAnsi="Times New Roman" w:cs="Times New Roman"/>
          <w:noProof w:val="0"/>
          <w:sz w:val="24"/>
          <w:szCs w:val="24"/>
          <w:lang w:eastAsia="hr-HR"/>
        </w:rPr>
      </w:pPr>
      <w:r w:rsidRPr="0023520F">
        <w:rPr>
          <w:rFonts w:ascii="Times New Roman" w:eastAsia="Times New Roman" w:hAnsi="Times New Roman" w:cs="Times New Roman"/>
          <w:noProof w:val="0"/>
          <w:sz w:val="24"/>
          <w:szCs w:val="24"/>
          <w:lang w:eastAsia="hr-HR"/>
        </w:rPr>
        <w:t>Održavanje komunalne infrastrukture pod rednim brojem 2., 3. i 5. obavlja „Komunalno društvo Monosterium d.o.o.“ temeljem Odluke o komunalnim djelatnostima na području Općine Nuštar.</w:t>
      </w:r>
    </w:p>
    <w:p w14:paraId="0C95F153" w14:textId="77777777" w:rsidR="0023520F" w:rsidRPr="0023520F" w:rsidRDefault="0023520F" w:rsidP="0023520F">
      <w:pPr>
        <w:jc w:val="both"/>
        <w:rPr>
          <w:rFonts w:ascii="Times New Roman" w:eastAsia="Times New Roman" w:hAnsi="Times New Roman" w:cs="Times New Roman"/>
          <w:noProof w:val="0"/>
          <w:sz w:val="24"/>
          <w:szCs w:val="24"/>
          <w:lang w:eastAsia="hr-HR"/>
        </w:rPr>
      </w:pPr>
    </w:p>
    <w:p w14:paraId="6F57A3AA" w14:textId="77777777" w:rsidR="0023520F" w:rsidRPr="0023520F" w:rsidRDefault="0023520F" w:rsidP="0023520F">
      <w:pPr>
        <w:jc w:val="both"/>
        <w:rPr>
          <w:rFonts w:ascii="Times New Roman" w:eastAsia="Times New Roman" w:hAnsi="Times New Roman" w:cs="Times New Roman"/>
          <w:noProof w:val="0"/>
          <w:sz w:val="24"/>
          <w:szCs w:val="24"/>
          <w:lang w:eastAsia="hr-HR"/>
        </w:rPr>
      </w:pPr>
    </w:p>
    <w:p w14:paraId="102E9889" w14:textId="77777777" w:rsidR="0023520F" w:rsidRPr="0023520F" w:rsidRDefault="0023520F" w:rsidP="0023520F">
      <w:pPr>
        <w:jc w:val="center"/>
        <w:rPr>
          <w:rFonts w:ascii="Times New Roman" w:eastAsia="Times New Roman" w:hAnsi="Times New Roman" w:cs="Times New Roman"/>
          <w:b/>
          <w:noProof w:val="0"/>
          <w:sz w:val="24"/>
          <w:szCs w:val="24"/>
          <w:lang w:eastAsia="hr-HR"/>
        </w:rPr>
      </w:pPr>
      <w:r w:rsidRPr="0023520F">
        <w:rPr>
          <w:rFonts w:ascii="Times New Roman" w:eastAsia="Times New Roman" w:hAnsi="Times New Roman" w:cs="Times New Roman"/>
          <w:b/>
          <w:noProof w:val="0"/>
          <w:sz w:val="24"/>
          <w:szCs w:val="24"/>
          <w:lang w:eastAsia="hr-HR"/>
        </w:rPr>
        <w:t>Članak 4.</w:t>
      </w:r>
    </w:p>
    <w:p w14:paraId="669E8946" w14:textId="77777777" w:rsidR="0023520F" w:rsidRPr="0023520F" w:rsidRDefault="0023520F" w:rsidP="0023520F">
      <w:pPr>
        <w:jc w:val="both"/>
        <w:rPr>
          <w:rFonts w:ascii="Times New Roman" w:eastAsia="Times New Roman" w:hAnsi="Times New Roman" w:cs="Times New Roman"/>
          <w:noProof w:val="0"/>
          <w:sz w:val="24"/>
          <w:szCs w:val="24"/>
          <w:lang w:eastAsia="hr-HR"/>
        </w:rPr>
      </w:pPr>
    </w:p>
    <w:p w14:paraId="6B052389" w14:textId="77777777" w:rsidR="0023520F" w:rsidRPr="0023520F" w:rsidRDefault="0023520F" w:rsidP="0023520F">
      <w:pPr>
        <w:jc w:val="both"/>
        <w:rPr>
          <w:rFonts w:ascii="Times New Roman" w:eastAsia="Times New Roman" w:hAnsi="Times New Roman" w:cs="Times New Roman"/>
          <w:noProof w:val="0"/>
          <w:sz w:val="24"/>
          <w:szCs w:val="24"/>
          <w:lang w:eastAsia="hr-HR"/>
        </w:rPr>
      </w:pPr>
      <w:r w:rsidRPr="0023520F">
        <w:rPr>
          <w:rFonts w:ascii="Times New Roman" w:eastAsia="Times New Roman" w:hAnsi="Times New Roman" w:cs="Times New Roman"/>
          <w:noProof w:val="0"/>
          <w:sz w:val="24"/>
          <w:szCs w:val="24"/>
          <w:lang w:eastAsia="hr-HR"/>
        </w:rPr>
        <w:t xml:space="preserve">Ovaj Program </w:t>
      </w:r>
      <w:r w:rsidRPr="0023520F">
        <w:rPr>
          <w:rFonts w:ascii="Times New Roman" w:eastAsia="Times New Roman" w:hAnsi="Times New Roman" w:cs="Times New Roman"/>
          <w:bCs/>
          <w:noProof w:val="0"/>
          <w:sz w:val="24"/>
          <w:szCs w:val="20"/>
          <w:lang w:eastAsia="hr-HR"/>
        </w:rPr>
        <w:tab/>
      </w:r>
      <w:r w:rsidRPr="0023520F">
        <w:rPr>
          <w:rFonts w:ascii="Times New Roman" w:eastAsia="Times New Roman" w:hAnsi="Times New Roman" w:cs="Times New Roman"/>
          <w:noProof w:val="0"/>
          <w:sz w:val="24"/>
          <w:szCs w:val="24"/>
          <w:lang w:eastAsia="hr-HR"/>
        </w:rPr>
        <w:t>stupa na snagu osmog (8) dana od dana objave u „Službenom vjesniku“ Vukovarsko- srijemske županije, a primjenjuje se od 1.1.2026. godine</w:t>
      </w:r>
    </w:p>
    <w:p w14:paraId="3F312832" w14:textId="77777777" w:rsidR="0023520F" w:rsidRPr="0023520F" w:rsidRDefault="0023520F" w:rsidP="0023520F">
      <w:pPr>
        <w:jc w:val="both"/>
        <w:rPr>
          <w:rFonts w:ascii="Times New Roman" w:eastAsia="Times New Roman" w:hAnsi="Times New Roman" w:cs="Times New Roman"/>
          <w:noProof w:val="0"/>
          <w:sz w:val="24"/>
          <w:szCs w:val="24"/>
          <w:lang w:eastAsia="hr-HR"/>
        </w:rPr>
      </w:pPr>
    </w:p>
    <w:p w14:paraId="5BDFCF84" w14:textId="77777777" w:rsidR="0023520F" w:rsidRPr="0023520F" w:rsidRDefault="0023520F" w:rsidP="0023520F">
      <w:pPr>
        <w:jc w:val="both"/>
        <w:rPr>
          <w:rFonts w:ascii="Times New Roman" w:eastAsia="Times New Roman" w:hAnsi="Times New Roman" w:cs="Times New Roman"/>
          <w:noProof w:val="0"/>
          <w:sz w:val="24"/>
          <w:szCs w:val="24"/>
          <w:lang w:eastAsia="hr-HR"/>
        </w:rPr>
      </w:pPr>
    </w:p>
    <w:p w14:paraId="22382AB7" w14:textId="77777777" w:rsidR="0023520F" w:rsidRPr="0023520F" w:rsidRDefault="0023520F" w:rsidP="0023520F">
      <w:pPr>
        <w:rPr>
          <w:rFonts w:ascii="Times New Roman" w:eastAsia="Times New Roman" w:hAnsi="Times New Roman" w:cs="Times New Roman"/>
          <w:noProof w:val="0"/>
          <w:sz w:val="24"/>
          <w:szCs w:val="24"/>
          <w:lang w:eastAsia="hr-HR"/>
        </w:rPr>
      </w:pPr>
    </w:p>
    <w:p w14:paraId="5FCB7702" w14:textId="77777777" w:rsidR="0023520F" w:rsidRPr="0023520F" w:rsidRDefault="0023520F" w:rsidP="0023520F">
      <w:pPr>
        <w:shd w:val="clear" w:color="auto" w:fill="FFFFFF"/>
        <w:ind w:left="6379"/>
        <w:jc w:val="center"/>
        <w:rPr>
          <w:rFonts w:ascii="Times New Roman" w:eastAsia="Times New Roman" w:hAnsi="Times New Roman" w:cs="Times New Roman"/>
          <w:noProof w:val="0"/>
          <w:sz w:val="24"/>
          <w:szCs w:val="24"/>
          <w:lang w:eastAsia="hr-HR"/>
        </w:rPr>
      </w:pPr>
      <w:bookmarkStart w:id="1" w:name="_Hlk88556675"/>
      <w:r w:rsidRPr="0023520F">
        <w:rPr>
          <w:rFonts w:ascii="Times New Roman" w:eastAsia="Times New Roman" w:hAnsi="Times New Roman" w:cs="Times New Roman"/>
          <w:noProof w:val="0"/>
          <w:sz w:val="24"/>
          <w:szCs w:val="24"/>
          <w:lang w:eastAsia="hr-HR"/>
        </w:rPr>
        <w:t xml:space="preserve">Predsjednik Općinskog vijeća </w:t>
      </w:r>
    </w:p>
    <w:p w14:paraId="1BA18156" w14:textId="77777777" w:rsidR="0023520F" w:rsidRPr="0023520F" w:rsidRDefault="0023520F" w:rsidP="0023520F">
      <w:pPr>
        <w:ind w:left="6379"/>
        <w:jc w:val="center"/>
        <w:rPr>
          <w:rFonts w:ascii="Times New Roman" w:eastAsia="Times New Roman" w:hAnsi="Times New Roman" w:cs="Times New Roman"/>
          <w:noProof w:val="0"/>
          <w:sz w:val="24"/>
          <w:szCs w:val="24"/>
          <w:lang w:eastAsia="hr-HR"/>
        </w:rPr>
      </w:pPr>
      <w:r w:rsidRPr="0023520F">
        <w:rPr>
          <w:rFonts w:ascii="Times New Roman" w:eastAsia="Times New Roman" w:hAnsi="Times New Roman" w:cs="Times New Roman"/>
          <w:noProof w:val="0"/>
          <w:sz w:val="24"/>
          <w:szCs w:val="24"/>
          <w:lang w:eastAsia="hr-HR"/>
        </w:rPr>
        <w:t>Drago Mrkonjić</w:t>
      </w:r>
    </w:p>
    <w:bookmarkEnd w:id="1"/>
    <w:p w14:paraId="1DEB9284" w14:textId="77777777" w:rsidR="0023520F" w:rsidRPr="0023520F" w:rsidRDefault="0023520F" w:rsidP="0023520F">
      <w:pPr>
        <w:ind w:left="6379"/>
        <w:rPr>
          <w:rFonts w:ascii="Times New Roman" w:eastAsia="Times New Roman" w:hAnsi="Times New Roman" w:cs="Times New Roman"/>
          <w:b/>
          <w:noProof w:val="0"/>
          <w:sz w:val="24"/>
          <w:szCs w:val="24"/>
          <w:lang w:eastAsia="hr-HR"/>
        </w:rPr>
      </w:pPr>
    </w:p>
    <w:p w14:paraId="3ABA88D4" w14:textId="77777777" w:rsidR="00D707B3" w:rsidRPr="0063773E" w:rsidRDefault="00D707B3" w:rsidP="00D707B3">
      <w:pPr>
        <w:rPr>
          <w:rFonts w:ascii="Calibri" w:eastAsia="Times New Roman" w:hAnsi="Calibri" w:cs="Calibri"/>
          <w:color w:val="000000"/>
          <w:lang w:eastAsia="hr-HR"/>
        </w:rPr>
      </w:pPr>
    </w:p>
    <w:p w14:paraId="21200C07" w14:textId="77777777" w:rsidR="00D707B3" w:rsidRDefault="00D707B3" w:rsidP="00D707B3"/>
    <w:p w14:paraId="657A284E" w14:textId="77777777" w:rsidR="00D707B3" w:rsidRDefault="00D707B3" w:rsidP="00D707B3"/>
    <w:p w14:paraId="1A692848" w14:textId="4124CC35" w:rsidR="00D707B3" w:rsidRDefault="00D707B3" w:rsidP="00D707B3"/>
    <w:p w14:paraId="3BBAD26A" w14:textId="44EDBF92" w:rsidR="00D707B3" w:rsidRDefault="00D707B3" w:rsidP="00D707B3"/>
    <w:p w14:paraId="6FDB1A94" w14:textId="77777777" w:rsidR="008C5FE5" w:rsidRDefault="008C5FE5" w:rsidP="00D707B3"/>
    <w:p w14:paraId="372E8CE5" w14:textId="0FE0071C" w:rsidR="00D707B3" w:rsidRDefault="00D707B3" w:rsidP="00D707B3"/>
    <w:p w14:paraId="207D6F73" w14:textId="0729640D" w:rsidR="00D707B3" w:rsidRDefault="00D707B3" w:rsidP="00D707B3"/>
    <w:p w14:paraId="59EFEEF5" w14:textId="64AF1B99" w:rsidR="00D707B3" w:rsidRDefault="00D707B3" w:rsidP="00D707B3"/>
    <w:p w14:paraId="2CC29A52" w14:textId="77777777" w:rsidR="00D707B3" w:rsidRDefault="00D707B3" w:rsidP="00D707B3"/>
    <w:p w14:paraId="4F3B13DE" w14:textId="77777777" w:rsidR="00D707B3" w:rsidRDefault="00D707B3" w:rsidP="00D707B3"/>
    <w:p w14:paraId="2DE46E4B" w14:textId="77777777" w:rsidR="00D707B3" w:rsidRDefault="00D707B3" w:rsidP="00D707B3">
      <w:pPr>
        <w:jc w:val="right"/>
      </w:pPr>
    </w:p>
    <w:p w14:paraId="2F67EE11" w14:textId="77777777" w:rsidR="00D707B3" w:rsidRDefault="00D707B3" w:rsidP="00D707B3"/>
    <w:p w14:paraId="5D8B9E09" w14:textId="77777777" w:rsidR="00B92D0F" w:rsidRPr="00B92D0F" w:rsidRDefault="00B92D0F" w:rsidP="00B92D0F">
      <w:pPr>
        <w:spacing w:after="160" w:line="259" w:lineRule="auto"/>
        <w:jc w:val="right"/>
        <w:rPr>
          <w:rFonts w:eastAsia="Times New Roman" w:cs="Times New Roman"/>
          <w:noProof w:val="0"/>
        </w:rPr>
      </w:pPr>
    </w:p>
    <w:p w14:paraId="503AA9F7" w14:textId="77777777" w:rsidR="00B92D0F" w:rsidRPr="00B92D0F" w:rsidRDefault="00B92D0F" w:rsidP="00B92D0F">
      <w:pPr>
        <w:spacing w:after="160" w:line="259" w:lineRule="auto"/>
        <w:rPr>
          <w:rFonts w:eastAsia="Times New Roman" w:cs="Times New Roman"/>
          <w:noProof w:val="0"/>
        </w:rPr>
      </w:pPr>
    </w:p>
    <w:p w14:paraId="75975BBE" w14:textId="77777777" w:rsidR="00B92D0F" w:rsidRPr="00B92D0F" w:rsidRDefault="00B92D0F" w:rsidP="00B92D0F">
      <w:pPr>
        <w:spacing w:after="160" w:line="259" w:lineRule="auto"/>
        <w:rPr>
          <w:rFonts w:eastAsia="Times New Roman" w:cs="Times New Roman"/>
          <w:noProof w:val="0"/>
        </w:rPr>
      </w:pPr>
    </w:p>
    <w:p w14:paraId="4AA78142" w14:textId="77777777" w:rsidR="00B92D0F" w:rsidRPr="00B92D0F" w:rsidRDefault="00B92D0F" w:rsidP="00B92D0F">
      <w:pPr>
        <w:spacing w:after="160" w:line="259" w:lineRule="auto"/>
        <w:rPr>
          <w:rFonts w:eastAsia="Times New Roman" w:cs="Times New Roman"/>
          <w:noProof w:val="0"/>
        </w:rPr>
      </w:pPr>
    </w:p>
    <w:p w14:paraId="53408CE5" w14:textId="12261E34" w:rsidR="008A562A" w:rsidRDefault="00D707B3">
      <w:pPr>
        <w:rPr>
          <w:b/>
        </w:rPr>
      </w:pPr>
      <w:r>
        <w:rPr>
          <w:b/>
          <w:lang w:eastAsia="hr-HR"/>
        </w:rPr>
        <mc:AlternateContent>
          <mc:Choice Requires="wps">
            <w:drawing>
              <wp:anchor distT="0" distB="0" distL="114300" distR="114300" simplePos="0" relativeHeight="251672576" behindDoc="0" locked="1" layoutInCell="1" allowOverlap="1" wp14:anchorId="6E6A168A" wp14:editId="71E2500E">
                <wp:simplePos x="0" y="0"/>
                <wp:positionH relativeFrom="page">
                  <wp:posOffset>109220</wp:posOffset>
                </wp:positionH>
                <wp:positionV relativeFrom="page">
                  <wp:posOffset>9266555</wp:posOffset>
                </wp:positionV>
                <wp:extent cx="3535045" cy="101473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045" cy="1014730"/>
                        </a:xfrm>
                        <a:prstGeom prst="rect">
                          <a:avLst/>
                        </a:prstGeom>
                        <a:solidFill>
                          <a:srgbClr val="FFFFFF"/>
                        </a:solidFill>
                        <a:ln w="9525">
                          <a:noFill/>
                          <a:miter lim="800000"/>
                          <a:headEnd/>
                          <a:tailEnd/>
                        </a:ln>
                      </wps:spPr>
                      <wps:txbx>
                        <w:txbxContent>
                          <w:p w14:paraId="76EF94CE" w14:textId="77777777" w:rsidR="008A562A" w:rsidRDefault="008A562A">
                            <w:pPr>
                              <w:contextual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6A168A" id="_x0000_t202" coordsize="21600,21600" o:spt="202" path="m,l,21600r21600,l21600,xe">
                <v:stroke joinstyle="miter"/>
                <v:path gradientshapeok="t" o:connecttype="rect"/>
              </v:shapetype>
              <v:shape id="Text Box 2" o:spid="_x0000_s1026" type="#_x0000_t202" style="position:absolute;margin-left:8.6pt;margin-top:729.65pt;width:278.35pt;height:79.9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KmNDgIAAPcDAAAOAAAAZHJzL2Uyb0RvYy54bWysU21v2yAQ/j5p/wHxfbGdxGtrxam6dJkm&#10;dS9Stx+AMY7RgGNAYme/vgdO06j7No0P6I47Hu6ee1jdjlqRg3BegqlpMcspEYZDK82upj9/bN9d&#10;U+IDMy1TYERNj8LT2/XbN6vBVmIOPahWOIIgxleDrWkfgq2yzPNeaOZnYIXBYAdOs4Cu22WtYwOi&#10;a5XN8/x9NoBrrQMuvMfT+ylI1wm/6wQP37rOi0BUTbG2kHaX9ibu2XrFqp1jtpf8VAb7hyo0kwYf&#10;PUPds8DI3sm/oLTkDjx0YcZBZ9B1kovUA3ZT5K+6eeyZFakXJMfbM03+/8Hyr4dH+92RMH6AEQeY&#10;mvD2AfgvTwxsemZ24s45GHrBWny4iJRlg/XV6Wqk2lc+gjTDF2hxyGwfIAGNndORFeyTIDoO4Hgm&#10;XYyBcDxclIsyX5aUcIwVebG8WqSxZKx6vm6dD58EaBKNmjqcaoJnhwcfYjmsek6Jr3lQst1KpZLj&#10;ds1GOXJgqIBtWqmDV2nKkKGmN+W8TMgG4v0kDi0DKlRJXdPrPK5JM5GOj6ZNKYFJNdlYiTInfiIl&#10;EzlhbEZMjDw10B6RKQeTEvHnoNGD+0PJgCqsqf+9Z05Qoj4bZPumWC6jbJOzLK/m6LjLSHMZYYYj&#10;VE0DJZO5CUnqkQcDdziVTia+Xio51YrqSjSefkKU76Wfsl7+6/oJAAD//wMAUEsDBBQABgAIAAAA&#10;IQDW3syc4AAAAAwBAAAPAAAAZHJzL2Rvd25yZXYueG1sTI9BT4NAEIXvJv6HzZh4MXahLSDI0qiJ&#10;xmtrf8DAToHI7hJ2W+i/dzzpafJmXt58r9wtZhAXmnzvrIJ4FYEg2zjd21bB8ev98QmED2g1Ds6S&#10;git52FW3NyUW2s12T5dDaAWHWF+ggi6EsZDSNx0Z9Cs3kuXbyU0GA8uplXrCmcPNINdRlEqDveUP&#10;HY701lHzfTgbBafP+SHJ5/ojHLP9Nn3FPqvdVan7u+XlGUSgJfyZ4Ref0aFiptqdrfZiYJ2t2clz&#10;m+QbEOxIsk0OouZVGucxyKqU/0tUPwAAAP//AwBQSwECLQAUAAYACAAAACEAtoM4kv4AAADhAQAA&#10;EwAAAAAAAAAAAAAAAAAAAAAAW0NvbnRlbnRfVHlwZXNdLnhtbFBLAQItABQABgAIAAAAIQA4/SH/&#10;1gAAAJQBAAALAAAAAAAAAAAAAAAAAC8BAABfcmVscy8ucmVsc1BLAQItABQABgAIAAAAIQCjbKmN&#10;DgIAAPcDAAAOAAAAAAAAAAAAAAAAAC4CAABkcnMvZTJvRG9jLnhtbFBLAQItABQABgAIAAAAIQDW&#10;3syc4AAAAAwBAAAPAAAAAAAAAAAAAAAAAGgEAABkcnMvZG93bnJldi54bWxQSwUGAAAAAAQABADz&#10;AAAAdQUAAAAA&#10;" stroked="f">
                <v:textbox>
                  <w:txbxContent>
                    <w:p w14:paraId="76EF94CE" w14:textId="77777777" w:rsidR="008A562A" w:rsidRDefault="008A562A">
                      <w:pPr>
                        <w:contextualSpacing/>
                      </w:pPr>
                    </w:p>
                  </w:txbxContent>
                </v:textbox>
                <w10:wrap anchorx="page" anchory="page"/>
                <w10:anchorlock/>
              </v:shape>
            </w:pict>
          </mc:Fallback>
        </mc:AlternateContent>
      </w:r>
    </w:p>
    <w:sectPr w:rsidR="008A562A">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DF417x">
    <w:panose1 w:val="02000000000000000000"/>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43669"/>
    <w:multiLevelType w:val="hybridMultilevel"/>
    <w:tmpl w:val="405C9766"/>
    <w:lvl w:ilvl="0" w:tplc="AF7464E2">
      <w:start w:val="1"/>
      <w:numFmt w:val="bullet"/>
      <w:lvlText w:val="-"/>
      <w:lvlJc w:val="left"/>
      <w:pPr>
        <w:ind w:left="720" w:hanging="360"/>
      </w:pPr>
      <w:rPr>
        <w:rFonts w:ascii="Arial" w:eastAsia="Times New Roman" w:hAnsi="Arial" w:cs="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AED7612"/>
    <w:multiLevelType w:val="hybridMultilevel"/>
    <w:tmpl w:val="822692C6"/>
    <w:lvl w:ilvl="0" w:tplc="1500F7CA">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E340F26"/>
    <w:multiLevelType w:val="hybridMultilevel"/>
    <w:tmpl w:val="9536BA28"/>
    <w:lvl w:ilvl="0" w:tplc="AF7464E2">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646A793E"/>
    <w:multiLevelType w:val="hybridMultilevel"/>
    <w:tmpl w:val="231C4F6E"/>
    <w:lvl w:ilvl="0" w:tplc="AF7464E2">
      <w:start w:val="1"/>
      <w:numFmt w:val="bullet"/>
      <w:lvlText w:val="-"/>
      <w:lvlJc w:val="left"/>
      <w:pPr>
        <w:ind w:left="786" w:hanging="360"/>
      </w:pPr>
      <w:rPr>
        <w:rFonts w:ascii="Arial" w:eastAsia="Times New Roman" w:hAnsi="Arial" w:cs="Arial"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4" w15:restartNumberingAfterBreak="0">
    <w:nsid w:val="72DC2818"/>
    <w:multiLevelType w:val="hybridMultilevel"/>
    <w:tmpl w:val="B16E7F78"/>
    <w:lvl w:ilvl="0" w:tplc="AF7464E2">
      <w:start w:val="1"/>
      <w:numFmt w:val="bullet"/>
      <w:lvlText w:val="-"/>
      <w:lvlJc w:val="left"/>
      <w:pPr>
        <w:ind w:left="1146" w:hanging="360"/>
      </w:pPr>
      <w:rPr>
        <w:rFonts w:ascii="Arial" w:eastAsia="Times New Roman" w:hAnsi="Arial" w:cs="Aria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num w:numId="1" w16cid:durableId="488254415">
    <w:abstractNumId w:val="1"/>
  </w:num>
  <w:num w:numId="2" w16cid:durableId="1578978764">
    <w:abstractNumId w:val="0"/>
  </w:num>
  <w:num w:numId="3" w16cid:durableId="1603994498">
    <w:abstractNumId w:val="4"/>
  </w:num>
  <w:num w:numId="4" w16cid:durableId="1928538052">
    <w:abstractNumId w:val="3"/>
  </w:num>
  <w:num w:numId="5" w16cid:durableId="11889818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187BCC"/>
    <w:rsid w:val="0023520F"/>
    <w:rsid w:val="00275B0C"/>
    <w:rsid w:val="00347D72"/>
    <w:rsid w:val="003F65C1"/>
    <w:rsid w:val="004B38FC"/>
    <w:rsid w:val="00693AB1"/>
    <w:rsid w:val="007C7BD9"/>
    <w:rsid w:val="008A562A"/>
    <w:rsid w:val="008C5FE5"/>
    <w:rsid w:val="009B1F0C"/>
    <w:rsid w:val="009B7A12"/>
    <w:rsid w:val="00A836D0"/>
    <w:rsid w:val="00AC35DA"/>
    <w:rsid w:val="00B92D0F"/>
    <w:rsid w:val="00C12DA0"/>
    <w:rsid w:val="00C9578C"/>
    <w:rsid w:val="00D707B3"/>
    <w:rsid w:val="00DB4B79"/>
    <w:rsid w:val="00DE65B5"/>
    <w:rsid w:val="00E55405"/>
    <w:rsid w:val="00F83082"/>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12B23"/>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semiHidden/>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6F90C402-595A-4E38-B80E-0F46F237F9B1}">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1112</Words>
  <Characters>6344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Općina Nuštar</cp:lastModifiedBy>
  <cp:revision>3</cp:revision>
  <cp:lastPrinted>2014-11-26T14:09:00Z</cp:lastPrinted>
  <dcterms:created xsi:type="dcterms:W3CDTF">2025-12-30T07:59:00Z</dcterms:created>
  <dcterms:modified xsi:type="dcterms:W3CDTF">2025-12-30T08:46:00Z</dcterms:modified>
</cp:coreProperties>
</file>