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+*yqw*xjj*yge*blj*ugc*yla*icz*uwD*xnB*xCc*zew*-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+*eDs*ors*lyd*lyd*lyd*jnE*tzd*Bps*nCj*jib*zfE*-</w:t>
            </w:r>
            <w:r>
              <w:rPr>
                <w:rFonts w:ascii="PDF417x" w:hAnsi="PDF417x"/>
                <w:sz w:val="24"/>
                <w:szCs w:val="24"/>
              </w:rPr>
              <w:br/>
              <w:t>+*ftw*xtg*nvl*uaj*tqi*llc*vFk*ais*Ega*xua*onA*-</w:t>
            </w:r>
            <w:r>
              <w:rPr>
                <w:rFonts w:ascii="PDF417x" w:hAnsi="PDF417x"/>
                <w:sz w:val="24"/>
                <w:szCs w:val="24"/>
              </w:rPr>
              <w:br/>
              <w:t>+*ftA*jqy*oik*vnt*mzi*wcl*sqC*Brt*oiC*wCo*uws*-</w:t>
            </w:r>
            <w:r>
              <w:rPr>
                <w:rFonts w:ascii="PDF417x" w:hAnsi="PDF417x"/>
                <w:sz w:val="24"/>
                <w:szCs w:val="24"/>
              </w:rPr>
              <w:br/>
              <w:t>+*xjq*vju*bcD*dbk*eDs*bvc*awz*Bow*tbt*Dkq*uzq*-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AE9230" w14:textId="3EA8CC89" w:rsidR="00D707B3" w:rsidRPr="00E7485C" w:rsidRDefault="00B92D0F" w:rsidP="00E7485C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B245D15" w14:textId="1926963A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Na temelju članka 57. stavak 4. Zakona o porezu na dohodak (Narodne novine broj 115/16, 106/18, 121/19, 32/20, 138/20, 151/22, 114/23 i 152/24), članka 2. stavak 1. Pravilnika o paušalnom oporezivanju djelatnosti iznajmljivanja i organiziranja smještaja u turizmu (Narodne novine 1/2019, 1/20, 1/21, 156/22, 1/24 i 16/25)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3"/>
          <w:szCs w:val="23"/>
          <w:lang w:val="en-GB"/>
        </w:rPr>
        <w:t>i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3"/>
          <w:szCs w:val="23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3"/>
          <w:szCs w:val="23"/>
          <w:lang w:val="en-GB"/>
        </w:rPr>
        <w:t>članka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3"/>
          <w:szCs w:val="23"/>
          <w:lang w:val="en-GB"/>
        </w:rPr>
        <w:t xml:space="preserve"> </w:t>
      </w: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30. stavka 1., točke 23. Statuta Općine Nuštar („Službeni vjesnik“ Vukovarsko-srijemske županije 05/21 i 06/23)Općinsko vijeće Općine Nuštar na </w:t>
      </w: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5.</w:t>
      </w: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 sjednici održanoj </w:t>
      </w:r>
      <w:r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15. prosinca </w:t>
      </w: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>2025. godine, donosi</w:t>
      </w:r>
    </w:p>
    <w:p w14:paraId="5D13A52D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55B4922D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0B58B898" w14:textId="77777777" w:rsidR="00E7485C" w:rsidRPr="00E7485C" w:rsidRDefault="00E7485C" w:rsidP="00E7485C">
      <w:pPr>
        <w:keepNext/>
        <w:outlineLvl w:val="0"/>
        <w:rPr>
          <w:rFonts w:ascii="Times New Roman" w:eastAsia="Times New Roman" w:hAnsi="Times New Roman" w:cs="Times New Roman"/>
          <w:b/>
          <w:bCs/>
          <w:noProof w:val="0"/>
          <w:sz w:val="12"/>
          <w:szCs w:val="12"/>
        </w:rPr>
      </w:pPr>
    </w:p>
    <w:p w14:paraId="65AE5670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E7485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 D L U K U</w:t>
      </w:r>
    </w:p>
    <w:p w14:paraId="6C3701DE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_Hlk187138551"/>
      <w:r w:rsidRPr="00E7485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 visini paušalnog poreza po krevetu na području Općine Nuštar</w:t>
      </w:r>
    </w:p>
    <w:bookmarkEnd w:id="1"/>
    <w:p w14:paraId="154F932B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CD934B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986056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</w:rPr>
        <w:t>I.</w:t>
      </w:r>
    </w:p>
    <w:p w14:paraId="7DB4B701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</w:p>
    <w:p w14:paraId="18DD93A2" w14:textId="77777777" w:rsidR="00E7485C" w:rsidRPr="00E7485C" w:rsidRDefault="00E7485C" w:rsidP="00E7485C">
      <w:pPr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Ovom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Odlukom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određuje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se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visina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paušalnog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poreza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po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krevetu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u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sobama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,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apartmanima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i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kućama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za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odmor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i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smještajnim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jedinicama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koji se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nalaze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na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području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Općine</w:t>
      </w:r>
      <w:proofErr w:type="spellEnd"/>
      <w:r w:rsidRPr="00E7485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Nuštar.</w:t>
      </w:r>
    </w:p>
    <w:p w14:paraId="0775617B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3D2964EE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7811CF9B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</w:rPr>
        <w:t>II.</w:t>
      </w:r>
    </w:p>
    <w:p w14:paraId="5E5662A5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10"/>
          <w:szCs w:val="10"/>
        </w:rPr>
      </w:pPr>
    </w:p>
    <w:p w14:paraId="33133F2A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Visina godišnjeg paušalnog poreza iz točke I. ove Odluke utvrđuje se u iznosu od </w:t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</w:rPr>
        <w:t>25,00 eura po krevetu</w:t>
      </w: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 za područje Općine Nuštar</w:t>
      </w:r>
    </w:p>
    <w:p w14:paraId="046B0554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12"/>
          <w:szCs w:val="12"/>
        </w:rPr>
      </w:pPr>
    </w:p>
    <w:p w14:paraId="18B81D8B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</w:rPr>
        <w:t>III.</w:t>
      </w:r>
    </w:p>
    <w:p w14:paraId="6A520F8C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10"/>
          <w:szCs w:val="10"/>
        </w:rPr>
      </w:pPr>
    </w:p>
    <w:p w14:paraId="692B5495" w14:textId="45F0F936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bCs/>
          <w:noProof w:val="0"/>
          <w:sz w:val="23"/>
          <w:szCs w:val="23"/>
        </w:rPr>
        <w:t>Poslove u svezi s utvrđivanjem, evidentiranjem, nadzorom, naplatom i ovrhom radi naplate paušalnog poreza po krevetu obavlja nadležna ustrojstvena jedinica Porezne uprave Ministarstva financija.</w:t>
      </w:r>
    </w:p>
    <w:p w14:paraId="3E58D975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</w:rPr>
        <w:t>IV.</w:t>
      </w:r>
    </w:p>
    <w:p w14:paraId="719B249C" w14:textId="77777777" w:rsidR="00E7485C" w:rsidRPr="00E7485C" w:rsidRDefault="00E7485C" w:rsidP="00E7485C">
      <w:pPr>
        <w:jc w:val="center"/>
        <w:rPr>
          <w:rFonts w:ascii="Times New Roman" w:eastAsia="Times New Roman" w:hAnsi="Times New Roman" w:cs="Times New Roman"/>
          <w:noProof w:val="0"/>
          <w:sz w:val="10"/>
          <w:szCs w:val="10"/>
        </w:rPr>
      </w:pPr>
    </w:p>
    <w:p w14:paraId="67D85CF8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14"/>
          <w:szCs w:val="14"/>
        </w:rPr>
      </w:pPr>
      <w:r w:rsidRPr="00E7485C">
        <w:rPr>
          <w:rFonts w:ascii="Times New Roman" w:eastAsia="Times New Roman" w:hAnsi="Times New Roman" w:cs="Times New Roman"/>
          <w:noProof w:val="0"/>
          <w:sz w:val="14"/>
          <w:szCs w:val="14"/>
        </w:rPr>
        <w:t xml:space="preserve">                                                           </w:t>
      </w:r>
    </w:p>
    <w:p w14:paraId="7273904D" w14:textId="77777777" w:rsidR="00E7485C" w:rsidRPr="00E7485C" w:rsidRDefault="00E7485C" w:rsidP="00E7485C">
      <w:pPr>
        <w:ind w:firstLine="720"/>
        <w:jc w:val="both"/>
        <w:rPr>
          <w:rFonts w:ascii="Times New Roman" w:eastAsia="Times New Roman" w:hAnsi="Times New Roman" w:cs="Times New Roman"/>
          <w:noProof w:val="0"/>
          <w:sz w:val="14"/>
          <w:szCs w:val="14"/>
        </w:rPr>
      </w:pPr>
      <w:r w:rsidRPr="00E7485C">
        <w:rPr>
          <w:rFonts w:ascii="Times New Roman" w:eastAsia="Times New Roman" w:hAnsi="Times New Roman" w:cs="Times New Roman"/>
          <w:noProof w:val="0"/>
          <w:sz w:val="23"/>
          <w:szCs w:val="23"/>
        </w:rPr>
        <w:t>Ova Odluka stupa na snagu osmi dan od dana objave u ''Službenom vjesniku'' Vukovarsko-srijemske županije.</w:t>
      </w:r>
    </w:p>
    <w:p w14:paraId="5673BDA0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13E9372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C2EC4A3" w14:textId="77777777" w:rsidR="00E7485C" w:rsidRPr="00275B0C" w:rsidRDefault="00E7485C" w:rsidP="00E7485C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410-09/25-01/01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493A71B0" w14:textId="77777777" w:rsidR="00E7485C" w:rsidRPr="00B92D0F" w:rsidRDefault="00E7485C" w:rsidP="00E7485C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622849EC" w14:textId="77777777" w:rsidR="00E7485C" w:rsidRPr="00B92D0F" w:rsidRDefault="00E7485C" w:rsidP="00E7485C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>
        <w:rPr>
          <w:rFonts w:ascii="Calibri" w:eastAsia="Times New Roman" w:hAnsi="Calibri" w:cs="Calibri"/>
          <w:noProof w:val="0"/>
          <w:lang w:eastAsia="hr-HR"/>
        </w:rPr>
        <w:t>uštar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3D1A1ADB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 xml:space="preserve">  </w:t>
      </w:r>
    </w:p>
    <w:p w14:paraId="2D850B57" w14:textId="77777777" w:rsidR="00E7485C" w:rsidRPr="00E7485C" w:rsidRDefault="00E7485C" w:rsidP="00E7485C">
      <w:pPr>
        <w:ind w:left="3600" w:firstLine="720"/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</w:p>
    <w:p w14:paraId="6410E2E4" w14:textId="77777777" w:rsidR="00E7485C" w:rsidRPr="00E7485C" w:rsidRDefault="00E7485C" w:rsidP="00E7485C">
      <w:pPr>
        <w:ind w:left="3600" w:firstLine="720"/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</w:p>
    <w:p w14:paraId="76DD404F" w14:textId="785DEA43" w:rsidR="00E7485C" w:rsidRPr="00E7485C" w:rsidRDefault="00E7485C" w:rsidP="00E7485C">
      <w:pPr>
        <w:ind w:left="3600" w:firstLine="720"/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 xml:space="preserve">       Predsjednik Općinskog vijeća </w:t>
      </w:r>
    </w:p>
    <w:p w14:paraId="20F8FDBA" w14:textId="77777777" w:rsidR="00E7485C" w:rsidRPr="00E7485C" w:rsidRDefault="00E7485C" w:rsidP="00E7485C">
      <w:pPr>
        <w:ind w:left="3600" w:firstLine="720"/>
        <w:jc w:val="center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</w:p>
    <w:p w14:paraId="0B2A991F" w14:textId="77777777" w:rsidR="00E7485C" w:rsidRPr="00E7485C" w:rsidRDefault="00E7485C" w:rsidP="00E7485C">
      <w:pPr>
        <w:ind w:left="3600" w:firstLine="720"/>
        <w:jc w:val="center"/>
        <w:rPr>
          <w:rFonts w:ascii="Times New Roman" w:eastAsia="Times New Roman" w:hAnsi="Times New Roman" w:cs="Times New Roman"/>
          <w:b/>
          <w:noProof w:val="0"/>
          <w:sz w:val="10"/>
          <w:szCs w:val="10"/>
          <w:lang w:eastAsia="hr-HR"/>
        </w:rPr>
      </w:pPr>
    </w:p>
    <w:p w14:paraId="7C40F7D9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</w:pP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</w:r>
      <w:r w:rsidRPr="00E7485C">
        <w:rPr>
          <w:rFonts w:ascii="Times New Roman" w:eastAsia="Times New Roman" w:hAnsi="Times New Roman" w:cs="Times New Roman"/>
          <w:b/>
          <w:noProof w:val="0"/>
          <w:sz w:val="23"/>
          <w:szCs w:val="23"/>
          <w:lang w:eastAsia="hr-HR"/>
        </w:rPr>
        <w:tab/>
        <w:t xml:space="preserve">             Drago Mrkonjić</w:t>
      </w:r>
    </w:p>
    <w:p w14:paraId="63714BDF" w14:textId="77777777" w:rsidR="00E7485C" w:rsidRPr="00E7485C" w:rsidRDefault="00E7485C" w:rsidP="00E7485C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3ABA88D4" w14:textId="34947BCA" w:rsidR="00D707B3" w:rsidRPr="0063773E" w:rsidRDefault="00D707B3" w:rsidP="00E7485C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A7619"/>
    <w:rsid w:val="007C7BD9"/>
    <w:rsid w:val="008271EE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E7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2025-12-23T13:53:00Z</dcterms:created>
  <dcterms:modified xsi:type="dcterms:W3CDTF">2025-12-23T13:53:00Z</dcterms:modified>
</cp:coreProperties>
</file>