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+*yqw*tig*Bpz*yoa*ugc*yla*icz*uwD*xnB*xCc*zew*-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+*eDs*ors*lyd*lyd*lyd*aiz*Bow*DBi*luw*aBi*zfE*-</w:t>
            </w:r>
            <w:r>
              <w:rPr>
                <w:rFonts w:ascii="PDF417x" w:hAnsi="PDF417x"/>
                <w:sz w:val="24"/>
                <w:szCs w:val="24"/>
              </w:rPr>
              <w:br/>
              <w:t>+*ftw*Dba*EFA*xaz*vCs*gig*Eiw*owj*vmC*BBB*onA*-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+*ftA*wce*xvo*jCy*gzc*sFv*uws*vik*wCd*ajo*uws*-</w:t>
            </w:r>
            <w:r>
              <w:rPr>
                <w:rFonts w:ascii="PDF417x" w:hAnsi="PDF417x"/>
                <w:sz w:val="24"/>
                <w:szCs w:val="24"/>
              </w:rPr>
              <w:br/>
              <w:t>+*xjq*aCi*clw*aDj*mrs*ylt*bkl*fBy*jqk*cns*uzq*-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211-01/25-01/01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3ABA88D4" w14:textId="77777777" w:rsidR="00D707B3" w:rsidRDefault="00D707B3" w:rsidP="00D707B3"/>
    <w:p w14:paraId="4FBC9BE1" w14:textId="77777777" w:rsidR="000F55D9" w:rsidRDefault="000F55D9" w:rsidP="00D707B3"/>
    <w:p w14:paraId="655FE52F" w14:textId="77777777" w:rsidR="000F55D9" w:rsidRDefault="000F55D9" w:rsidP="00D707B3"/>
    <w:p w14:paraId="25A8D7A7" w14:textId="77777777" w:rsidR="000F55D9" w:rsidRDefault="000F55D9" w:rsidP="00D707B3"/>
    <w:p w14:paraId="386B9C07" w14:textId="77777777" w:rsidR="000F55D9" w:rsidRDefault="000F55D9" w:rsidP="00D707B3"/>
    <w:p w14:paraId="228264F0" w14:textId="77777777" w:rsidR="000F55D9" w:rsidRDefault="000F55D9" w:rsidP="00D707B3"/>
    <w:p w14:paraId="316F0173" w14:textId="77777777" w:rsidR="000F55D9" w:rsidRDefault="000F55D9" w:rsidP="00D707B3"/>
    <w:p w14:paraId="6FDE2004" w14:textId="77777777" w:rsidR="000F55D9" w:rsidRDefault="000F55D9" w:rsidP="00D707B3"/>
    <w:p w14:paraId="23C5D6F5" w14:textId="77777777" w:rsidR="000F55D9" w:rsidRDefault="000F55D9" w:rsidP="00D707B3"/>
    <w:p w14:paraId="235DCE9F" w14:textId="77777777" w:rsidR="000F55D9" w:rsidRDefault="000F55D9" w:rsidP="00D707B3"/>
    <w:p w14:paraId="1EA8563A" w14:textId="77777777" w:rsidR="000F55D9" w:rsidRDefault="000F55D9" w:rsidP="00D707B3"/>
    <w:p w14:paraId="23E41576" w14:textId="77777777" w:rsidR="000F55D9" w:rsidRDefault="000F55D9" w:rsidP="00D707B3"/>
    <w:p w14:paraId="38EB231A" w14:textId="77777777" w:rsidR="000F55D9" w:rsidRDefault="000F55D9" w:rsidP="00D707B3"/>
    <w:p w14:paraId="5033CDE7" w14:textId="77777777" w:rsidR="000F55D9" w:rsidRDefault="000F55D9" w:rsidP="00D707B3"/>
    <w:p w14:paraId="2F4B28D8" w14:textId="77777777" w:rsidR="000F55D9" w:rsidRDefault="000F55D9" w:rsidP="00D707B3"/>
    <w:p w14:paraId="22A91EB1" w14:textId="77777777" w:rsidR="000F55D9" w:rsidRDefault="000F55D9" w:rsidP="00D707B3"/>
    <w:p w14:paraId="3F6FDFB9" w14:textId="77777777" w:rsidR="000F55D9" w:rsidRDefault="000F55D9" w:rsidP="00D707B3"/>
    <w:p w14:paraId="45EEDDD7" w14:textId="77777777" w:rsidR="000F55D9" w:rsidRDefault="000F55D9" w:rsidP="00D707B3"/>
    <w:p w14:paraId="529F26FF" w14:textId="77777777" w:rsidR="000F55D9" w:rsidRDefault="000F55D9" w:rsidP="00D707B3"/>
    <w:p w14:paraId="489BC52A" w14:textId="77777777" w:rsidR="000F55D9" w:rsidRPr="0063773E" w:rsidRDefault="000F55D9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8245A3C" w14:textId="77777777" w:rsidR="000F55D9" w:rsidRDefault="000F55D9" w:rsidP="000F55D9"/>
    <w:p w14:paraId="35A67F26" w14:textId="2F7CD5C4" w:rsidR="000F55D9" w:rsidRPr="0014689A" w:rsidRDefault="000F55D9" w:rsidP="000F55D9">
      <w:pPr>
        <w:rPr>
          <w:rFonts w:ascii="Garamond" w:hAnsi="Garamond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EDBFB" wp14:editId="2C540CD3">
                <wp:simplePos x="0" y="0"/>
                <wp:positionH relativeFrom="page">
                  <wp:posOffset>1134110</wp:posOffset>
                </wp:positionH>
                <wp:positionV relativeFrom="page">
                  <wp:posOffset>8949055</wp:posOffset>
                </wp:positionV>
                <wp:extent cx="5544820" cy="855345"/>
                <wp:effectExtent l="1270" t="0" r="0" b="0"/>
                <wp:wrapSquare wrapText="bothSides"/>
                <wp:docPr id="2091699415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4733A" w14:textId="77777777" w:rsidR="000F55D9" w:rsidRPr="00106FF1" w:rsidRDefault="000F55D9" w:rsidP="000F55D9">
                            <w:pPr>
                              <w:pStyle w:val="Bezproreda"/>
                              <w:jc w:val="right"/>
                              <w:rPr>
                                <w:caps/>
                                <w:color w:val="262626"/>
                                <w:sz w:val="72"/>
                                <w:szCs w:val="72"/>
                              </w:rPr>
                            </w:pPr>
                            <w:r w:rsidRPr="00106FF1">
                              <w:rPr>
                                <w:caps/>
                                <w:sz w:val="72"/>
                                <w:szCs w:val="72"/>
                              </w:rPr>
                              <w:t>OPĆINA</w:t>
                            </w:r>
                            <w:r>
                              <w:rPr>
                                <w:caps/>
                                <w:sz w:val="72"/>
                                <w:szCs w:val="72"/>
                              </w:rPr>
                              <w:t xml:space="preserve"> NUŠTAR</w:t>
                            </w:r>
                          </w:p>
                          <w:p w14:paraId="161570A2" w14:textId="77777777" w:rsidR="000F55D9" w:rsidRPr="00106FF1" w:rsidRDefault="000F55D9" w:rsidP="000F55D9">
                            <w:pPr>
                              <w:pStyle w:val="Bezproreda"/>
                              <w:jc w:val="right"/>
                              <w:rPr>
                                <w:caps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  <w:p w14:paraId="4F8EB45E" w14:textId="77777777" w:rsidR="000F55D9" w:rsidRPr="00106FF1" w:rsidRDefault="000F55D9" w:rsidP="000F55D9">
                            <w:pPr>
                              <w:pStyle w:val="Bezproreda"/>
                              <w:jc w:val="right"/>
                              <w:rPr>
                                <w:caps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8000</wp14:pctHeight>
                </wp14:sizeRelV>
              </wp:anchor>
            </w:drawing>
          </mc:Choice>
          <mc:Fallback>
            <w:pict>
              <v:shapetype w14:anchorId="411EDBF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89.3pt;margin-top:704.65pt;width:436.6pt;height:67.35pt;z-index:251678720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" filled="f" stroked="f" strokeweight=".5pt">
                <v:textbox inset="0,0,0,0">
                  <w:txbxContent>
                    <w:p w14:paraId="6C94733A" w14:textId="77777777" w:rsidR="000F55D9" w:rsidRPr="00106FF1" w:rsidRDefault="000F55D9" w:rsidP="000F55D9">
                      <w:pPr>
                        <w:pStyle w:val="Bezproreda"/>
                        <w:jc w:val="right"/>
                        <w:rPr>
                          <w:caps/>
                          <w:color w:val="262626"/>
                          <w:sz w:val="72"/>
                          <w:szCs w:val="72"/>
                        </w:rPr>
                      </w:pPr>
                      <w:r w:rsidRPr="00106FF1">
                        <w:rPr>
                          <w:caps/>
                          <w:sz w:val="72"/>
                          <w:szCs w:val="72"/>
                        </w:rPr>
                        <w:t>OPĆINA</w:t>
                      </w:r>
                      <w:r>
                        <w:rPr>
                          <w:caps/>
                          <w:sz w:val="72"/>
                          <w:szCs w:val="72"/>
                        </w:rPr>
                        <w:t xml:space="preserve"> NUŠTAR</w:t>
                      </w:r>
                    </w:p>
                    <w:p w14:paraId="161570A2" w14:textId="77777777" w:rsidR="000F55D9" w:rsidRPr="00106FF1" w:rsidRDefault="000F55D9" w:rsidP="000F55D9">
                      <w:pPr>
                        <w:pStyle w:val="Bezproreda"/>
                        <w:jc w:val="right"/>
                        <w:rPr>
                          <w:caps/>
                          <w:color w:val="262626"/>
                          <w:sz w:val="20"/>
                          <w:szCs w:val="20"/>
                        </w:rPr>
                      </w:pPr>
                    </w:p>
                    <w:p w14:paraId="4F8EB45E" w14:textId="77777777" w:rsidR="000F55D9" w:rsidRPr="00106FF1" w:rsidRDefault="000F55D9" w:rsidP="000F55D9">
                      <w:pPr>
                        <w:pStyle w:val="Bezproreda"/>
                        <w:jc w:val="right"/>
                        <w:rPr>
                          <w:caps/>
                          <w:color w:val="26262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EA0E7D" wp14:editId="13188638">
                <wp:simplePos x="0" y="0"/>
                <wp:positionH relativeFrom="page">
                  <wp:posOffset>1134110</wp:posOffset>
                </wp:positionH>
                <wp:positionV relativeFrom="page">
                  <wp:posOffset>4864735</wp:posOffset>
                </wp:positionV>
                <wp:extent cx="5544820" cy="3881120"/>
                <wp:effectExtent l="1270" t="0" r="0" b="0"/>
                <wp:wrapSquare wrapText="bothSides"/>
                <wp:docPr id="1252264001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388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FBA2E" w14:textId="77777777" w:rsidR="000F55D9" w:rsidRPr="00106FF1" w:rsidRDefault="000F55D9" w:rsidP="000F55D9">
                            <w:pPr>
                              <w:pStyle w:val="Bezproreda"/>
                              <w:jc w:val="right"/>
                              <w:rPr>
                                <w:caps/>
                                <w:color w:val="323E4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aps/>
                                <w:sz w:val="52"/>
                                <w:szCs w:val="52"/>
                              </w:rPr>
                              <w:t>Godišnji Plan razvoja sustava civilne zaštite s financijskim učincima za trogodišnje razdoblje</w:t>
                            </w:r>
                          </w:p>
                          <w:p w14:paraId="66362A69" w14:textId="77777777" w:rsidR="000F55D9" w:rsidRPr="00106FF1" w:rsidRDefault="000F55D9" w:rsidP="000F55D9">
                            <w:pPr>
                              <w:pStyle w:val="Bezproreda"/>
                              <w:jc w:val="right"/>
                              <w:rPr>
                                <w:smallCaps/>
                                <w:color w:val="44546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mallCaps/>
                                <w:sz w:val="36"/>
                                <w:szCs w:val="36"/>
                              </w:rPr>
                              <w:t>2026.g. – 2028.g.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57EA0E7D" id="Tekstni okvir 3" o:spid="_x0000_s1027" type="#_x0000_t202" style="position:absolute;margin-left:89.3pt;margin-top:383.05pt;width:436.6pt;height:305.6pt;z-index:251677696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" filled="f" stroked="f" strokeweight=".5pt">
                <v:textbox inset="0,0,0,0">
                  <w:txbxContent>
                    <w:p w14:paraId="121FBA2E" w14:textId="77777777" w:rsidR="000F55D9" w:rsidRPr="00106FF1" w:rsidRDefault="000F55D9" w:rsidP="000F55D9">
                      <w:pPr>
                        <w:pStyle w:val="Bezproreda"/>
                        <w:jc w:val="right"/>
                        <w:rPr>
                          <w:caps/>
                          <w:color w:val="323E4F"/>
                          <w:sz w:val="52"/>
                          <w:szCs w:val="52"/>
                        </w:rPr>
                      </w:pPr>
                      <w:r>
                        <w:rPr>
                          <w:caps/>
                          <w:sz w:val="52"/>
                          <w:szCs w:val="52"/>
                        </w:rPr>
                        <w:t>Godišnji Plan razvoja sustava civilne zaštite s financijskim učincima za trogodišnje razdoblje</w:t>
                      </w:r>
                    </w:p>
                    <w:p w14:paraId="66362A69" w14:textId="77777777" w:rsidR="000F55D9" w:rsidRPr="00106FF1" w:rsidRDefault="000F55D9" w:rsidP="000F55D9">
                      <w:pPr>
                        <w:pStyle w:val="Bezproreda"/>
                        <w:jc w:val="right"/>
                        <w:rPr>
                          <w:smallCaps/>
                          <w:color w:val="44546A"/>
                          <w:sz w:val="36"/>
                          <w:szCs w:val="36"/>
                        </w:rPr>
                      </w:pPr>
                      <w:r>
                        <w:rPr>
                          <w:smallCaps/>
                          <w:sz w:val="36"/>
                          <w:szCs w:val="36"/>
                        </w:rPr>
                        <w:t>2026.g. – 2028.g.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3AB73D" wp14:editId="0DF1D774">
                <wp:simplePos x="0" y="0"/>
                <wp:positionH relativeFrom="page">
                  <wp:posOffset>340360</wp:posOffset>
                </wp:positionH>
                <wp:positionV relativeFrom="page">
                  <wp:posOffset>486410</wp:posOffset>
                </wp:positionV>
                <wp:extent cx="216535" cy="9718675"/>
                <wp:effectExtent l="0" t="1270" r="0" b="0"/>
                <wp:wrapNone/>
                <wp:docPr id="1115372805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9718675"/>
                          <a:chOff x="0" y="0"/>
                          <a:chExt cx="228600" cy="9144000"/>
                        </a:xfrm>
                      </wpg:grpSpPr>
                      <wps:wsp>
                        <wps:cNvPr id="927700430" name="Pravokutnik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6951690" name="Pravokutnik 1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5B6F8F78" id="Grupa 2" o:spid="_x0000_s1026" style="position:absolute;margin-left:26.8pt;margin-top:38.3pt;width:17.05pt;height:765.25pt;z-index:251676672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">
                <v:rect id="Pravokutni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" fillcolor="#ed7d31" stroked="f" strokeweight="1pt"/>
                <v:rect id="Pravokutni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" fillcolor="#4472c4" stroked="f" strokeweight="1pt">
                  <o:lock v:ext="edit" aspectratio="t"/>
                </v:rect>
                <w10:wrap anchorx="page" anchory="page"/>
              </v:group>
            </w:pict>
          </mc:Fallback>
        </mc:AlternateContent>
      </w:r>
      <w:r>
        <w:br w:type="page"/>
      </w: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0F55D9" w:rsidRPr="0014689A" w14:paraId="7A4F0C29" w14:textId="77777777" w:rsidTr="00673981">
        <w:tc>
          <w:tcPr>
            <w:tcW w:w="5000" w:type="pct"/>
          </w:tcPr>
          <w:p w14:paraId="4F6895FE" w14:textId="77777777" w:rsidR="000F55D9" w:rsidRPr="0014689A" w:rsidRDefault="000F55D9" w:rsidP="00673981">
            <w:pPr>
              <w:pStyle w:val="Bezproreda"/>
              <w:rPr>
                <w:rFonts w:ascii="Garamond" w:hAnsi="Garamond"/>
              </w:rPr>
            </w:pPr>
          </w:p>
        </w:tc>
      </w:tr>
    </w:tbl>
    <w:p w14:paraId="45926765" w14:textId="407BA850" w:rsidR="000F55D9" w:rsidRPr="0014689A" w:rsidRDefault="000F55D9" w:rsidP="000F55D9">
      <w:pPr>
        <w:jc w:val="both"/>
        <w:rPr>
          <w:rFonts w:ascii="Garamond" w:hAnsi="Garamond"/>
          <w:sz w:val="24"/>
          <w:szCs w:val="24"/>
        </w:rPr>
      </w:pPr>
      <w:r w:rsidRPr="0014689A">
        <w:rPr>
          <w:rFonts w:ascii="Garamond" w:hAnsi="Garamond"/>
          <w:sz w:val="24"/>
          <w:szCs w:val="24"/>
        </w:rPr>
        <w:t>Na temelju članka 17. stavak 1. Zakona o sustavu civilne zaštite („Narodne novine“, broj 82/15</w:t>
      </w:r>
      <w:r>
        <w:rPr>
          <w:rFonts w:ascii="Garamond" w:hAnsi="Garamond"/>
          <w:sz w:val="24"/>
          <w:szCs w:val="24"/>
        </w:rPr>
        <w:t>, 118/18, 31/20,20/21, 114/22</w:t>
      </w:r>
      <w:r w:rsidRPr="0014689A">
        <w:rPr>
          <w:rFonts w:ascii="Garamond" w:hAnsi="Garamond"/>
          <w:sz w:val="24"/>
          <w:szCs w:val="24"/>
        </w:rPr>
        <w:t>), članka 5</w:t>
      </w:r>
      <w:r>
        <w:rPr>
          <w:rFonts w:ascii="Garamond" w:hAnsi="Garamond"/>
          <w:sz w:val="24"/>
          <w:szCs w:val="24"/>
        </w:rPr>
        <w:t>2</w:t>
      </w:r>
      <w:r w:rsidRPr="0014689A">
        <w:rPr>
          <w:rFonts w:ascii="Garamond" w:hAnsi="Garamond"/>
          <w:sz w:val="24"/>
          <w:szCs w:val="24"/>
        </w:rPr>
        <w:t xml:space="preserve">. Pravilnika o nositeljima, sadržaju i postupcima izrade planskih dokumenata u civilnoj zaštiti te načinu informiranja javnosti u postupku njihovog donošenja (NN </w:t>
      </w:r>
      <w:r>
        <w:rPr>
          <w:rFonts w:ascii="Garamond" w:hAnsi="Garamond"/>
          <w:sz w:val="24"/>
          <w:szCs w:val="24"/>
        </w:rPr>
        <w:t>66/21</w:t>
      </w:r>
      <w:r w:rsidRPr="0014689A">
        <w:rPr>
          <w:rFonts w:ascii="Garamond" w:hAnsi="Garamond"/>
          <w:sz w:val="24"/>
          <w:szCs w:val="24"/>
        </w:rPr>
        <w:t xml:space="preserve">)  i članka </w:t>
      </w:r>
      <w:r>
        <w:rPr>
          <w:rFonts w:ascii="Garamond" w:hAnsi="Garamond"/>
          <w:sz w:val="24"/>
          <w:szCs w:val="24"/>
        </w:rPr>
        <w:t xml:space="preserve">30. </w:t>
      </w:r>
      <w:r w:rsidRPr="0014689A">
        <w:rPr>
          <w:rFonts w:ascii="Garamond" w:hAnsi="Garamond"/>
          <w:sz w:val="24"/>
          <w:szCs w:val="24"/>
        </w:rPr>
        <w:t xml:space="preserve">Statuta Općine </w:t>
      </w:r>
      <w:r>
        <w:rPr>
          <w:rFonts w:ascii="Garamond" w:hAnsi="Garamond"/>
          <w:sz w:val="24"/>
          <w:szCs w:val="24"/>
        </w:rPr>
        <w:t>Nuštar</w:t>
      </w:r>
      <w:r w:rsidRPr="0014689A">
        <w:rPr>
          <w:rFonts w:ascii="Garamond" w:hAnsi="Garamond"/>
          <w:sz w:val="24"/>
          <w:szCs w:val="24"/>
        </w:rPr>
        <w:t xml:space="preserve"> («Službeni vjesnik  br. </w:t>
      </w:r>
      <w:r>
        <w:rPr>
          <w:rFonts w:ascii="Garamond" w:hAnsi="Garamond"/>
          <w:sz w:val="24"/>
          <w:szCs w:val="24"/>
        </w:rPr>
        <w:t>05/21 i 06/23</w:t>
      </w:r>
      <w:r w:rsidRPr="0014689A">
        <w:rPr>
          <w:rFonts w:ascii="Garamond" w:hAnsi="Garamond"/>
          <w:sz w:val="24"/>
          <w:szCs w:val="24"/>
        </w:rPr>
        <w:t xml:space="preserve">) , Općinsko vijeće općine </w:t>
      </w:r>
      <w:r>
        <w:rPr>
          <w:rFonts w:ascii="Garamond" w:hAnsi="Garamond"/>
          <w:sz w:val="24"/>
          <w:szCs w:val="24"/>
        </w:rPr>
        <w:t>Nuštar</w:t>
      </w:r>
      <w:r w:rsidRPr="0014689A">
        <w:rPr>
          <w:rFonts w:ascii="Garamond" w:hAnsi="Garamond"/>
          <w:sz w:val="24"/>
          <w:szCs w:val="24"/>
        </w:rPr>
        <w:t xml:space="preserve"> na  </w:t>
      </w:r>
      <w:r>
        <w:rPr>
          <w:rFonts w:ascii="Garamond" w:hAnsi="Garamond"/>
          <w:sz w:val="24"/>
          <w:szCs w:val="24"/>
        </w:rPr>
        <w:t>5.</w:t>
      </w:r>
      <w:r w:rsidRPr="0014689A">
        <w:rPr>
          <w:rFonts w:ascii="Garamond" w:hAnsi="Garamond"/>
          <w:sz w:val="24"/>
          <w:szCs w:val="24"/>
        </w:rPr>
        <w:t xml:space="preserve"> sjednici općinskog vijeća, održanoj</w:t>
      </w:r>
      <w:r>
        <w:rPr>
          <w:rFonts w:ascii="Garamond" w:hAnsi="Garamond"/>
          <w:sz w:val="24"/>
          <w:szCs w:val="24"/>
        </w:rPr>
        <w:t xml:space="preserve"> 15. prosinca 2025. godine</w:t>
      </w:r>
      <w:r w:rsidRPr="0014689A">
        <w:rPr>
          <w:rFonts w:ascii="Garamond" w:hAnsi="Garamond"/>
          <w:sz w:val="24"/>
          <w:szCs w:val="24"/>
        </w:rPr>
        <w:t>, donijel</w:t>
      </w:r>
      <w:r>
        <w:rPr>
          <w:rFonts w:ascii="Garamond" w:hAnsi="Garamond"/>
          <w:sz w:val="24"/>
          <w:szCs w:val="24"/>
        </w:rPr>
        <w:t>o</w:t>
      </w:r>
      <w:r w:rsidRPr="0014689A">
        <w:rPr>
          <w:rFonts w:ascii="Garamond" w:hAnsi="Garamond"/>
          <w:sz w:val="24"/>
          <w:szCs w:val="24"/>
        </w:rPr>
        <w:t xml:space="preserve"> je </w:t>
      </w:r>
    </w:p>
    <w:p w14:paraId="1C957A1D" w14:textId="77777777" w:rsidR="000F55D9" w:rsidRPr="0014689A" w:rsidRDefault="000F55D9" w:rsidP="000F55D9">
      <w:pPr>
        <w:rPr>
          <w:rFonts w:ascii="Garamond" w:hAnsi="Garamond"/>
          <w:sz w:val="24"/>
          <w:szCs w:val="24"/>
        </w:rPr>
      </w:pPr>
    </w:p>
    <w:p w14:paraId="2D7A7E02" w14:textId="77777777" w:rsidR="000F55D9" w:rsidRPr="0014689A" w:rsidRDefault="000F55D9" w:rsidP="000F55D9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14689A">
        <w:rPr>
          <w:rFonts w:ascii="Garamond" w:hAnsi="Garamond"/>
          <w:b/>
          <w:sz w:val="24"/>
          <w:szCs w:val="24"/>
        </w:rPr>
        <w:t xml:space="preserve">GODIŠNJI PLAN RAZVOJA SUSTAVA CIVILNE ZAŠTITE S FINANCIJSKIM UČINCIMA ZA TROGODIŠNJE RAZDOBLJE </w:t>
      </w:r>
    </w:p>
    <w:p w14:paraId="4F40D38A" w14:textId="77777777" w:rsidR="000F55D9" w:rsidRPr="0014689A" w:rsidRDefault="000F55D9" w:rsidP="000F55D9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14689A">
        <w:rPr>
          <w:rFonts w:ascii="Garamond" w:hAnsi="Garamond"/>
          <w:b/>
          <w:sz w:val="24"/>
          <w:szCs w:val="24"/>
        </w:rPr>
        <w:t xml:space="preserve">ZA </w:t>
      </w:r>
      <w:r>
        <w:rPr>
          <w:rFonts w:ascii="Garamond" w:hAnsi="Garamond"/>
          <w:b/>
          <w:sz w:val="24"/>
          <w:szCs w:val="24"/>
        </w:rPr>
        <w:t>2026</w:t>
      </w:r>
      <w:r w:rsidRPr="0014689A">
        <w:rPr>
          <w:rFonts w:ascii="Garamond" w:hAnsi="Garamond"/>
          <w:b/>
          <w:sz w:val="24"/>
          <w:szCs w:val="24"/>
        </w:rPr>
        <w:t xml:space="preserve">. – </w:t>
      </w:r>
      <w:r>
        <w:rPr>
          <w:rFonts w:ascii="Garamond" w:hAnsi="Garamond"/>
          <w:b/>
          <w:sz w:val="24"/>
          <w:szCs w:val="24"/>
        </w:rPr>
        <w:t>2028</w:t>
      </w:r>
      <w:r w:rsidRPr="0014689A">
        <w:rPr>
          <w:rFonts w:ascii="Garamond" w:hAnsi="Garamond"/>
          <w:b/>
          <w:sz w:val="24"/>
          <w:szCs w:val="24"/>
        </w:rPr>
        <w:t>.g.</w:t>
      </w:r>
    </w:p>
    <w:p w14:paraId="0500338C" w14:textId="77777777" w:rsidR="000F55D9" w:rsidRPr="0014689A" w:rsidRDefault="000F55D9" w:rsidP="000F55D9">
      <w:pPr>
        <w:jc w:val="center"/>
        <w:rPr>
          <w:rFonts w:ascii="Garamond" w:hAnsi="Garamond"/>
          <w:b/>
          <w:sz w:val="24"/>
          <w:szCs w:val="24"/>
        </w:rPr>
      </w:pPr>
    </w:p>
    <w:p w14:paraId="73C6303D" w14:textId="77777777" w:rsidR="000F55D9" w:rsidRPr="0014689A" w:rsidRDefault="000F55D9" w:rsidP="000F55D9">
      <w:pPr>
        <w:pStyle w:val="Naslov2"/>
        <w:rPr>
          <w:rFonts w:ascii="Garamond" w:hAnsi="Garamond"/>
          <w:szCs w:val="24"/>
        </w:rPr>
      </w:pPr>
      <w:r w:rsidRPr="0014689A">
        <w:rPr>
          <w:rFonts w:ascii="Garamond" w:hAnsi="Garamond"/>
          <w:szCs w:val="24"/>
        </w:rPr>
        <w:t>UVOD</w:t>
      </w:r>
    </w:p>
    <w:p w14:paraId="15357EB6" w14:textId="77777777" w:rsidR="000F55D9" w:rsidRPr="0014689A" w:rsidRDefault="000F55D9" w:rsidP="000F55D9">
      <w:pPr>
        <w:rPr>
          <w:rFonts w:ascii="Garamond" w:hAnsi="Garamond"/>
          <w:sz w:val="24"/>
          <w:szCs w:val="24"/>
        </w:rPr>
      </w:pPr>
    </w:p>
    <w:p w14:paraId="404ACAFB" w14:textId="77777777" w:rsidR="000F55D9" w:rsidRPr="004C66FA" w:rsidRDefault="000F55D9" w:rsidP="000F55D9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bookmarkStart w:id="1" w:name="_Hlk500138013"/>
      <w:r w:rsidRPr="004C66FA">
        <w:rPr>
          <w:rFonts w:ascii="Garamond" w:hAnsi="Garamond" w:cs="Arial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1059E83C" w14:textId="77777777" w:rsidR="000F55D9" w:rsidRPr="004C66FA" w:rsidRDefault="000F55D9" w:rsidP="000F55D9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642F1299" w14:textId="77777777" w:rsidR="000F55D9" w:rsidRPr="004C66FA" w:rsidRDefault="000F55D9" w:rsidP="000F55D9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4C66FA">
        <w:rPr>
          <w:rFonts w:ascii="Garamond" w:hAnsi="Garamond" w:cs="Arial"/>
          <w:sz w:val="24"/>
          <w:szCs w:val="24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>
        <w:rPr>
          <w:rFonts w:ascii="Garamond" w:hAnsi="Garamond" w:cs="Arial"/>
          <w:sz w:val="24"/>
          <w:szCs w:val="24"/>
        </w:rPr>
        <w:t>Republike Hrvatske</w:t>
      </w:r>
      <w:r w:rsidRPr="004C66FA">
        <w:rPr>
          <w:rFonts w:ascii="Garamond" w:hAnsi="Garamond" w:cs="Arial"/>
          <w:sz w:val="24"/>
          <w:szCs w:val="24"/>
        </w:rPr>
        <w:t xml:space="preserve"> od posljedica prirodnih, tehničko-tehnoloških velikih nesreća i katastrofa, otklanjanja posljedica terorizma i ratnih razaranja.</w:t>
      </w:r>
    </w:p>
    <w:p w14:paraId="7CE95863" w14:textId="77777777" w:rsidR="000F55D9" w:rsidRPr="004C66FA" w:rsidRDefault="000F55D9" w:rsidP="000F55D9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14:paraId="1EF0C1E2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Općina Nuštar</w:t>
      </w:r>
      <w:r w:rsidRPr="004C66FA">
        <w:rPr>
          <w:rFonts w:ascii="Garamond" w:hAnsi="Garamond" w:cs="Arial"/>
          <w:sz w:val="24"/>
          <w:szCs w:val="24"/>
        </w:rPr>
        <w:t xml:space="preserve"> dužn</w:t>
      </w:r>
      <w:r>
        <w:rPr>
          <w:rFonts w:ascii="Garamond" w:hAnsi="Garamond" w:cs="Arial"/>
          <w:sz w:val="24"/>
          <w:szCs w:val="24"/>
        </w:rPr>
        <w:t>a</w:t>
      </w:r>
      <w:r w:rsidRPr="004C66FA">
        <w:rPr>
          <w:rFonts w:ascii="Garamond" w:hAnsi="Garamond" w:cs="Arial"/>
          <w:sz w:val="24"/>
          <w:szCs w:val="24"/>
        </w:rPr>
        <w:t xml:space="preserve"> je organizirati poslove iz svog samoupravnog djelokruga koji se odnose na planiranje, razvoj, učinkovito funkcioniranje i financiranje sustava civilne zaštite.</w:t>
      </w:r>
    </w:p>
    <w:p w14:paraId="154AAE95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</w:p>
    <w:p w14:paraId="6D18356F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  <w:r w:rsidRPr="004C66FA">
        <w:rPr>
          <w:rFonts w:ascii="Garamond" w:hAnsi="Garamond" w:cs="Arial"/>
          <w:sz w:val="24"/>
          <w:szCs w:val="24"/>
        </w:rPr>
        <w:t xml:space="preserve">Općina </w:t>
      </w:r>
      <w:r>
        <w:rPr>
          <w:rFonts w:ascii="Garamond" w:hAnsi="Garamond" w:cs="Arial"/>
          <w:sz w:val="24"/>
          <w:szCs w:val="24"/>
        </w:rPr>
        <w:t>Nuštar</w:t>
      </w:r>
      <w:r w:rsidRPr="004C66FA">
        <w:rPr>
          <w:rFonts w:ascii="Garamond" w:hAnsi="Garamond" w:cs="Arial"/>
          <w:sz w:val="24"/>
          <w:szCs w:val="24"/>
        </w:rPr>
        <w:t xml:space="preserve"> dužna je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14:paraId="54C6E313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</w:p>
    <w:p w14:paraId="6D024490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  <w:r w:rsidRPr="004C66FA">
        <w:rPr>
          <w:rFonts w:ascii="Garamond" w:hAnsi="Garamond"/>
          <w:sz w:val="24"/>
          <w:szCs w:val="24"/>
          <w:shd w:val="clear" w:color="auto" w:fill="FFFFFF"/>
        </w:rPr>
        <w:t>Planom razvoja sustava civilne zaštite utvrđuju se nositelji, suradnici, rokovi za realizaciju ciljeva u narednoj godini te projekcija s financijskim učincima za trogodišnje razdoblje, odnosno do zaključenja ciklusa/razdoblja za koje se Smjernice usvajaju.</w:t>
      </w:r>
    </w:p>
    <w:p w14:paraId="0B0D4166" w14:textId="77777777" w:rsidR="000F55D9" w:rsidRPr="004C66FA" w:rsidRDefault="000F55D9" w:rsidP="000F55D9">
      <w:pPr>
        <w:ind w:firstLine="708"/>
        <w:jc w:val="both"/>
        <w:rPr>
          <w:rFonts w:ascii="Garamond" w:hAnsi="Garamond" w:cs="Arial"/>
          <w:sz w:val="24"/>
          <w:szCs w:val="24"/>
        </w:rPr>
      </w:pPr>
    </w:p>
    <w:p w14:paraId="1692ADEA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  <w:r w:rsidRPr="004C66FA">
        <w:rPr>
          <w:rFonts w:ascii="Garamond" w:hAnsi="Garamond" w:cs="Arial"/>
          <w:b/>
          <w:sz w:val="24"/>
          <w:szCs w:val="24"/>
        </w:rPr>
        <w:t>Općinsko vijeće,</w:t>
      </w:r>
      <w:r w:rsidRPr="004C66FA">
        <w:rPr>
          <w:rFonts w:ascii="Garamond" w:hAnsi="Garamond" w:cs="Arial"/>
          <w:sz w:val="24"/>
          <w:szCs w:val="24"/>
        </w:rPr>
        <w:t xml:space="preserve"> </w:t>
      </w:r>
      <w:r w:rsidRPr="004C66FA">
        <w:rPr>
          <w:rFonts w:ascii="Garamond" w:hAnsi="Garamond" w:cs="Arial"/>
          <w:b/>
          <w:sz w:val="24"/>
          <w:szCs w:val="24"/>
        </w:rPr>
        <w:t>na prijedlog općinskog načelnika, izvršava sljedeće zadaće:</w:t>
      </w:r>
    </w:p>
    <w:p w14:paraId="1426A4E8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  <w:r w:rsidRPr="004C66FA">
        <w:rPr>
          <w:rFonts w:ascii="Garamond" w:hAnsi="Garamond" w:cs="Arial"/>
          <w:sz w:val="24"/>
          <w:szCs w:val="24"/>
        </w:rPr>
        <w:t xml:space="preserve">– u postupku donošenja proračuna razmatra i usvaja godišnju analizu stanja i </w:t>
      </w:r>
      <w:r w:rsidRPr="004C66FA">
        <w:rPr>
          <w:rFonts w:ascii="Garamond" w:hAnsi="Garamond" w:cs="Arial"/>
          <w:i/>
          <w:sz w:val="24"/>
          <w:szCs w:val="24"/>
        </w:rPr>
        <w:t>godišnji plan razvoja sustava civilne zaštite s financijskim učincima za trogodišnje razdoblje</w:t>
      </w:r>
      <w:r w:rsidRPr="004C66FA">
        <w:rPr>
          <w:rFonts w:ascii="Garamond" w:hAnsi="Garamond" w:cs="Arial"/>
          <w:sz w:val="24"/>
          <w:szCs w:val="24"/>
        </w:rPr>
        <w:t xml:space="preserve"> te smjernice za organizaciju i razvoj sustava koje se razmatraju i usvajaju svake četiri godine</w:t>
      </w:r>
    </w:p>
    <w:p w14:paraId="299102EB" w14:textId="77777777" w:rsidR="000F55D9" w:rsidRPr="004C66FA" w:rsidRDefault="000F55D9" w:rsidP="000F55D9">
      <w:pPr>
        <w:jc w:val="both"/>
        <w:rPr>
          <w:rFonts w:ascii="Garamond" w:hAnsi="Garamond" w:cs="Arial"/>
          <w:sz w:val="24"/>
          <w:szCs w:val="24"/>
        </w:rPr>
      </w:pPr>
      <w:r w:rsidRPr="004C66FA">
        <w:rPr>
          <w:rFonts w:ascii="Garamond" w:hAnsi="Garamond" w:cs="Arial"/>
          <w:sz w:val="24"/>
          <w:szCs w:val="24"/>
        </w:rPr>
        <w:t xml:space="preserve">– osigurava financijska sredstva za izvršavanje odluka o financiranju aktivnosti civilne zaštite u </w:t>
      </w:r>
      <w:bookmarkEnd w:id="1"/>
      <w:r w:rsidRPr="004C66FA">
        <w:rPr>
          <w:rFonts w:ascii="Garamond" w:hAnsi="Garamond" w:cs="Arial"/>
          <w:sz w:val="24"/>
          <w:szCs w:val="24"/>
        </w:rPr>
        <w:t>velikoj nesreći i katastrofi prema načelu solidarnosti.</w:t>
      </w:r>
    </w:p>
    <w:p w14:paraId="3B29B269" w14:textId="77777777" w:rsidR="000F55D9" w:rsidRPr="0014689A" w:rsidRDefault="000F55D9" w:rsidP="000F55D9">
      <w:pPr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9AE3318" w14:textId="77777777" w:rsidR="000F55D9" w:rsidRPr="0014689A" w:rsidRDefault="000F55D9" w:rsidP="000F55D9">
      <w:pPr>
        <w:pStyle w:val="StandardWeb"/>
        <w:spacing w:before="0" w:beforeAutospacing="0" w:after="0" w:afterAutospacing="0"/>
        <w:jc w:val="both"/>
        <w:rPr>
          <w:rFonts w:ascii="Garamond" w:hAnsi="Garamond" w:cs="Arial"/>
          <w:color w:val="414145"/>
        </w:rPr>
      </w:pPr>
    </w:p>
    <w:p w14:paraId="3AEB0E77" w14:textId="77777777" w:rsidR="000F55D9" w:rsidRPr="004C66FA" w:rsidRDefault="000F55D9" w:rsidP="000F55D9">
      <w:pPr>
        <w:pStyle w:val="StandardWeb"/>
        <w:spacing w:before="0" w:beforeAutospacing="0" w:after="0" w:afterAutospacing="0"/>
        <w:rPr>
          <w:rFonts w:ascii="Garamond" w:hAnsi="Garamond" w:cs="Arial"/>
          <w:b/>
          <w:u w:val="single"/>
        </w:rPr>
      </w:pPr>
      <w:r w:rsidRPr="004C66FA">
        <w:rPr>
          <w:rFonts w:ascii="Garamond" w:hAnsi="Garamond" w:cs="Arial"/>
          <w:b/>
          <w:u w:val="single"/>
        </w:rPr>
        <w:t xml:space="preserve">CILJEVI, MJERE I AKTIVNOSTI U SUSTAVU CIVILNE ZAŠTITE U </w:t>
      </w:r>
      <w:r>
        <w:rPr>
          <w:rFonts w:ascii="Garamond" w:hAnsi="Garamond" w:cs="Arial"/>
          <w:b/>
          <w:u w:val="single"/>
        </w:rPr>
        <w:t>2026</w:t>
      </w:r>
      <w:r w:rsidRPr="004C66FA">
        <w:rPr>
          <w:rFonts w:ascii="Garamond" w:hAnsi="Garamond" w:cs="Arial"/>
          <w:b/>
          <w:u w:val="single"/>
        </w:rPr>
        <w:t>.G.</w:t>
      </w:r>
    </w:p>
    <w:p w14:paraId="6696B08A" w14:textId="77777777" w:rsidR="000F55D9" w:rsidRPr="004C66FA" w:rsidRDefault="000F55D9" w:rsidP="000F55D9">
      <w:pPr>
        <w:pStyle w:val="StandardWeb"/>
        <w:spacing w:before="0" w:beforeAutospacing="0" w:after="0" w:afterAutospacing="0"/>
        <w:jc w:val="both"/>
        <w:rPr>
          <w:rFonts w:ascii="Garamond" w:hAnsi="Garamond" w:cs="Arial"/>
        </w:rPr>
      </w:pPr>
    </w:p>
    <w:p w14:paraId="3DFF78A6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4C66FA">
        <w:rPr>
          <w:rFonts w:ascii="Garamond" w:hAnsi="Garamond"/>
        </w:rPr>
        <w:lastRenderedPageBreak/>
        <w:t>Plan razvoja sustava civilne zaštite predstavlja dokument za implementaciju ciljeva iz Smjernica koji se u njih prenose kako bi se konkretizirale mjere i aktivnosti te utvrdila dinamika njihovog ostvarivanja.</w:t>
      </w:r>
    </w:p>
    <w:p w14:paraId="0CC43BF8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</w:p>
    <w:p w14:paraId="5F3D4D64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4C66FA">
        <w:rPr>
          <w:rFonts w:ascii="Garamond" w:hAnsi="Garamond"/>
        </w:rPr>
        <w:t>Planom razvoja sustava civilne zaštite utvrđuju se nositelji, suradnici, rokovi za realizaciju ciljeva u narednoj godini te projekcija s financijskim učincima za trogodišnje razdoblje, odnosno do zaključenja ciklusa/razdoblja za koje se Smjernice usvajaju.</w:t>
      </w:r>
    </w:p>
    <w:p w14:paraId="4DCEED4A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</w:p>
    <w:p w14:paraId="1672024F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4C66FA">
        <w:rPr>
          <w:rFonts w:ascii="Garamond" w:hAnsi="Garamond"/>
        </w:rPr>
        <w:t>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rizicima, odnosno kroz realizaciju planova razvoja sustava civilne zaštite koje je potrebno uskladiti s procjenama rizika od velikih nesreća i katastrofa i Strategijom smanjivanja rizika od katastrofa.</w:t>
      </w:r>
    </w:p>
    <w:p w14:paraId="2ECF3CAF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</w:p>
    <w:p w14:paraId="5F57D0F3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4C66FA">
        <w:rPr>
          <w:rFonts w:ascii="Garamond" w:hAnsi="Garamond"/>
        </w:rPr>
        <w:t>Plan razvoja sustava civilne zaštite redovito se revidira na temelju provedene godišnje analize stanja sustava civilne zaštite.</w:t>
      </w:r>
    </w:p>
    <w:p w14:paraId="46F7F024" w14:textId="77777777" w:rsidR="000F55D9" w:rsidRPr="004C66FA" w:rsidRDefault="000F55D9" w:rsidP="000F55D9">
      <w:pPr>
        <w:pStyle w:val="box454509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</w:p>
    <w:p w14:paraId="30C46434" w14:textId="77777777" w:rsidR="000F55D9" w:rsidRPr="001F4A55" w:rsidRDefault="000F55D9" w:rsidP="000F55D9">
      <w:pPr>
        <w:pStyle w:val="box454509"/>
        <w:shd w:val="clear" w:color="auto" w:fill="FFFFFF"/>
        <w:spacing w:before="0" w:beforeAutospacing="0" w:after="48" w:afterAutospacing="0"/>
        <w:jc w:val="both"/>
        <w:textAlignment w:val="baseline"/>
        <w:rPr>
          <w:rFonts w:ascii="Garamond" w:hAnsi="Garamond"/>
        </w:rPr>
      </w:pPr>
      <w:r w:rsidRPr="004C66FA">
        <w:rPr>
          <w:rFonts w:ascii="Garamond" w:hAnsi="Garamond"/>
        </w:rPr>
        <w:t>Kako bi stanje sustava civilne zaštite podigli na veću razinu, potrebno je poduzeti slijedeće:</w:t>
      </w:r>
    </w:p>
    <w:p w14:paraId="7944F189" w14:textId="77777777" w:rsidR="000F55D9" w:rsidRPr="00EA5FAC" w:rsidRDefault="000F55D9" w:rsidP="000F55D9">
      <w:pPr>
        <w:keepNext/>
        <w:outlineLvl w:val="3"/>
        <w:rPr>
          <w:rFonts w:ascii="Garamond" w:hAnsi="Garamond" w:cs="Arial"/>
          <w:bCs/>
          <w:sz w:val="24"/>
          <w:szCs w:val="24"/>
        </w:rPr>
      </w:pPr>
    </w:p>
    <w:p w14:paraId="64F2FC05" w14:textId="77777777" w:rsidR="000F55D9" w:rsidRPr="00EA5FAC" w:rsidRDefault="000F55D9" w:rsidP="000F55D9">
      <w:pPr>
        <w:keepNext/>
        <w:outlineLvl w:val="3"/>
        <w:rPr>
          <w:rFonts w:ascii="Garamond" w:hAnsi="Garamond" w:cs="Arial"/>
          <w:b/>
          <w:bCs/>
          <w:i/>
          <w:sz w:val="24"/>
          <w:szCs w:val="24"/>
        </w:rPr>
      </w:pPr>
      <w:r w:rsidRPr="00EA5FAC">
        <w:rPr>
          <w:rFonts w:ascii="Garamond" w:hAnsi="Garamond" w:cs="Arial"/>
          <w:b/>
          <w:bCs/>
          <w:i/>
          <w:sz w:val="24"/>
          <w:szCs w:val="24"/>
        </w:rPr>
        <w:t>1</w:t>
      </w:r>
      <w:r w:rsidRPr="00EA5FAC">
        <w:rPr>
          <w:rFonts w:ascii="Garamond" w:hAnsi="Garamond" w:cs="Arial"/>
          <w:bCs/>
          <w:sz w:val="24"/>
          <w:szCs w:val="24"/>
        </w:rPr>
        <w:t xml:space="preserve">. </w:t>
      </w:r>
      <w:r w:rsidRPr="00EA5FAC">
        <w:rPr>
          <w:rFonts w:ascii="Garamond" w:hAnsi="Garamond" w:cs="Arial"/>
          <w:b/>
          <w:bCs/>
          <w:i/>
          <w:sz w:val="24"/>
          <w:szCs w:val="24"/>
        </w:rPr>
        <w:t>Uskladiti Plan djelovanja sustava civilne zaštite za Opć</w:t>
      </w:r>
      <w:r>
        <w:rPr>
          <w:rFonts w:ascii="Garamond" w:hAnsi="Garamond" w:cs="Arial"/>
          <w:b/>
          <w:bCs/>
          <w:i/>
          <w:sz w:val="24"/>
          <w:szCs w:val="24"/>
        </w:rPr>
        <w:t>i</w:t>
      </w:r>
      <w:r w:rsidRPr="00EA5FAC">
        <w:rPr>
          <w:rFonts w:ascii="Garamond" w:hAnsi="Garamond" w:cs="Arial"/>
          <w:b/>
          <w:bCs/>
          <w:i/>
          <w:sz w:val="24"/>
          <w:szCs w:val="24"/>
        </w:rPr>
        <w:t>nu</w:t>
      </w:r>
      <w:r>
        <w:rPr>
          <w:rFonts w:ascii="Garamond" w:hAnsi="Garamond" w:cs="Arial"/>
          <w:b/>
          <w:bCs/>
          <w:i/>
          <w:sz w:val="24"/>
          <w:szCs w:val="24"/>
        </w:rPr>
        <w:t xml:space="preserve"> Nuštar</w:t>
      </w:r>
    </w:p>
    <w:p w14:paraId="58BB3158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općinski načelnik</w:t>
      </w:r>
    </w:p>
    <w:p w14:paraId="2060DB88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IN konzalting d.o.o., Stožer CZ, Jedinstveni upravni odjel.</w:t>
      </w:r>
    </w:p>
    <w:p w14:paraId="3ED2ACB9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lipanj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33391784" w14:textId="77777777" w:rsidR="000F55D9" w:rsidRPr="00EA5FAC" w:rsidRDefault="000F55D9" w:rsidP="000F55D9">
      <w:pPr>
        <w:rPr>
          <w:rFonts w:ascii="Garamond" w:hAnsi="Garamond"/>
          <w:bCs/>
          <w:i/>
          <w:sz w:val="24"/>
          <w:szCs w:val="24"/>
        </w:rPr>
      </w:pPr>
      <w:r w:rsidRPr="00EA5FAC">
        <w:rPr>
          <w:rFonts w:ascii="Garamond" w:hAnsi="Garamond"/>
          <w:sz w:val="24"/>
          <w:szCs w:val="24"/>
        </w:rPr>
        <w:t xml:space="preserve">Zakonska osnova: </w:t>
      </w:r>
      <w:r w:rsidRPr="00EA5FAC">
        <w:rPr>
          <w:rFonts w:ascii="Garamond" w:hAnsi="Garamond"/>
          <w:bCs/>
          <w:i/>
          <w:sz w:val="24"/>
          <w:szCs w:val="24"/>
        </w:rPr>
        <w:t>Pravilnik o nositeljima, sadržaju i postupcima izrade planskih dokumenata u civilnoj zaštiti te načinu informiranja javnosti u postupku njihovog donošenja (NN 66/21)</w:t>
      </w:r>
    </w:p>
    <w:p w14:paraId="3047E26B" w14:textId="77777777" w:rsidR="000F55D9" w:rsidRPr="00EA5FAC" w:rsidRDefault="000F55D9" w:rsidP="000F55D9">
      <w:pPr>
        <w:keepNext/>
        <w:outlineLvl w:val="3"/>
        <w:rPr>
          <w:rFonts w:ascii="Garamond" w:hAnsi="Garamond" w:cs="Arial"/>
          <w:b/>
          <w:bCs/>
          <w:i/>
          <w:sz w:val="24"/>
          <w:szCs w:val="24"/>
        </w:rPr>
      </w:pPr>
    </w:p>
    <w:p w14:paraId="50C5F6F1" w14:textId="77777777" w:rsidR="000F55D9" w:rsidRPr="00EA5FAC" w:rsidRDefault="000F55D9" w:rsidP="000F55D9">
      <w:pPr>
        <w:keepNext/>
        <w:outlineLvl w:val="3"/>
        <w:rPr>
          <w:rFonts w:ascii="Garamond" w:hAnsi="Garamond" w:cs="Arial"/>
          <w:b/>
          <w:bCs/>
          <w:i/>
          <w:sz w:val="24"/>
          <w:szCs w:val="24"/>
        </w:rPr>
      </w:pPr>
      <w:r w:rsidRPr="00EA5FAC">
        <w:rPr>
          <w:rFonts w:ascii="Garamond" w:hAnsi="Garamond" w:cs="Arial"/>
          <w:b/>
          <w:bCs/>
          <w:i/>
          <w:sz w:val="24"/>
          <w:szCs w:val="24"/>
        </w:rPr>
        <w:t xml:space="preserve">2. Ažurirati Plan djelovanja u području prirodnih nepogoda za </w:t>
      </w:r>
      <w:r>
        <w:rPr>
          <w:rFonts w:ascii="Garamond" w:hAnsi="Garamond" w:cs="Arial"/>
          <w:b/>
          <w:bCs/>
          <w:i/>
          <w:sz w:val="24"/>
          <w:szCs w:val="24"/>
        </w:rPr>
        <w:t>2027</w:t>
      </w:r>
      <w:r w:rsidRPr="00EA5FAC">
        <w:rPr>
          <w:rFonts w:ascii="Garamond" w:hAnsi="Garamond" w:cs="Arial"/>
          <w:b/>
          <w:bCs/>
          <w:i/>
          <w:sz w:val="24"/>
          <w:szCs w:val="24"/>
        </w:rPr>
        <w:t>. godinu</w:t>
      </w:r>
    </w:p>
    <w:p w14:paraId="559F4DBF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bookmarkStart w:id="2" w:name="_Hlk24613005"/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općinski načelnik</w:t>
      </w:r>
    </w:p>
    <w:p w14:paraId="5B767C31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IN konzalting d.o.o., Stožer CZ, Jedinstveni upravni odjel.</w:t>
      </w:r>
    </w:p>
    <w:p w14:paraId="6B873B8A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studeni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</w:t>
      </w:r>
    </w:p>
    <w:bookmarkEnd w:id="2"/>
    <w:p w14:paraId="3E0411DF" w14:textId="77777777" w:rsidR="000F55D9" w:rsidRPr="00EA5FAC" w:rsidRDefault="000F55D9" w:rsidP="000F55D9">
      <w:pPr>
        <w:rPr>
          <w:rFonts w:ascii="Garamond" w:hAnsi="Garamond"/>
          <w:bCs/>
          <w:i/>
          <w:sz w:val="23"/>
          <w:szCs w:val="23"/>
        </w:rPr>
      </w:pPr>
      <w:r w:rsidRPr="00EA5FAC">
        <w:rPr>
          <w:rFonts w:ascii="Garamond" w:hAnsi="Garamond"/>
          <w:sz w:val="24"/>
          <w:szCs w:val="24"/>
        </w:rPr>
        <w:t xml:space="preserve">Zakonska osnova: </w:t>
      </w:r>
      <w:r w:rsidRPr="00EA5FAC">
        <w:rPr>
          <w:rFonts w:ascii="Garamond" w:hAnsi="Garamond"/>
          <w:bCs/>
          <w:i/>
          <w:sz w:val="23"/>
          <w:szCs w:val="23"/>
        </w:rPr>
        <w:t>Zakon o ublažavanju i uklanjanju posljedica prirodnih nepogoda NN 16/19</w:t>
      </w:r>
    </w:p>
    <w:p w14:paraId="3D2E71DA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</w:p>
    <w:p w14:paraId="39D289DE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 xml:space="preserve">3 Izraditi plan vježbi za </w:t>
      </w:r>
      <w:r>
        <w:rPr>
          <w:rFonts w:ascii="Garamond" w:hAnsi="Garamond"/>
          <w:b/>
          <w:i/>
          <w:sz w:val="24"/>
          <w:szCs w:val="24"/>
        </w:rPr>
        <w:t>2027.</w:t>
      </w:r>
    </w:p>
    <w:p w14:paraId="5CFFE309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općinski načelnik</w:t>
      </w:r>
    </w:p>
    <w:p w14:paraId="5FB5C4DB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IN konzalting d.o.o., Stožer CZ, Jedinstveni upravni odjel.</w:t>
      </w:r>
    </w:p>
    <w:p w14:paraId="5B4DF7AC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prosinac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</w:t>
      </w:r>
    </w:p>
    <w:p w14:paraId="592373D3" w14:textId="77777777" w:rsidR="000F55D9" w:rsidRPr="00EA5FAC" w:rsidRDefault="000F55D9" w:rsidP="000F55D9">
      <w:pPr>
        <w:rPr>
          <w:rFonts w:ascii="Garamond" w:hAnsi="Garamond"/>
          <w:bCs/>
          <w:sz w:val="24"/>
          <w:szCs w:val="24"/>
        </w:rPr>
      </w:pPr>
      <w:r w:rsidRPr="00EA5FAC">
        <w:rPr>
          <w:rFonts w:ascii="Garamond" w:hAnsi="Garamond"/>
          <w:sz w:val="24"/>
          <w:szCs w:val="24"/>
        </w:rPr>
        <w:t xml:space="preserve">Zakonska osnova: </w:t>
      </w:r>
      <w:r w:rsidRPr="00EA5FAC">
        <w:rPr>
          <w:rFonts w:ascii="Garamond" w:hAnsi="Garamond"/>
          <w:bCs/>
          <w:i/>
          <w:sz w:val="24"/>
          <w:szCs w:val="24"/>
        </w:rPr>
        <w:t>Pravilnik o vrstama i načinu provođenja vježbi operativnih snaga sustava civilne zaštite (NN 49/16)</w:t>
      </w:r>
    </w:p>
    <w:p w14:paraId="401F4689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</w:p>
    <w:p w14:paraId="0AE1CA4B" w14:textId="77777777" w:rsidR="000F55D9" w:rsidRPr="00EA5FAC" w:rsidRDefault="000F55D9" w:rsidP="000F55D9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 xml:space="preserve">4. </w:t>
      </w:r>
      <w:r w:rsidRPr="00EA5FAC">
        <w:rPr>
          <w:rFonts w:ascii="Garamond" w:hAnsi="Garamond"/>
          <w:b/>
          <w:bCs/>
          <w:i/>
          <w:iCs/>
          <w:sz w:val="24"/>
          <w:szCs w:val="24"/>
        </w:rPr>
        <w:t xml:space="preserve">Planirati, organizirati i provesti terensko pokaznu vježbu operativnih snaga sustava civilne zaštite </w:t>
      </w:r>
    </w:p>
    <w:p w14:paraId="131A4E87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načelnik stožera CZ</w:t>
      </w:r>
    </w:p>
    <w:p w14:paraId="73435C1E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IN konzalting d.o.o., Stručna služba općinskog vijeća i načelnik</w:t>
      </w:r>
    </w:p>
    <w:p w14:paraId="7A31EB3F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siječanj-ožujak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681AD5EE" w14:textId="77777777" w:rsidR="000F55D9" w:rsidRPr="00EA5FAC" w:rsidRDefault="000F55D9" w:rsidP="000F55D9">
      <w:pPr>
        <w:rPr>
          <w:rFonts w:ascii="Garamond" w:hAnsi="Garamond"/>
          <w:bCs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</w:t>
      </w:r>
      <w:r w:rsidRPr="00EA5FAC">
        <w:rPr>
          <w:rFonts w:ascii="Garamond" w:hAnsi="Garamond"/>
          <w:sz w:val="24"/>
          <w:szCs w:val="24"/>
        </w:rPr>
        <w:t xml:space="preserve">: </w:t>
      </w:r>
      <w:r w:rsidRPr="00EA5FAC">
        <w:rPr>
          <w:rFonts w:ascii="Garamond" w:hAnsi="Garamond"/>
          <w:bCs/>
          <w:i/>
          <w:sz w:val="24"/>
          <w:szCs w:val="24"/>
        </w:rPr>
        <w:t>Pravilnik o vrstama i načinu provođenja vježbi operativnih snaga sustava civilne zaštite (NN 49/16)</w:t>
      </w:r>
    </w:p>
    <w:p w14:paraId="688E0A03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</w:p>
    <w:p w14:paraId="2C230D47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>5. Ažurirati Plansku dokumentaciju u sustavu civilne zaštite</w:t>
      </w:r>
    </w:p>
    <w:p w14:paraId="57C11DC1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</w:t>
      </w:r>
      <w:r w:rsidRPr="00EA5FAC">
        <w:rPr>
          <w:rFonts w:ascii="Garamond" w:hAnsi="Garamond"/>
          <w:sz w:val="24"/>
          <w:szCs w:val="24"/>
        </w:rPr>
        <w:t>: načelnik stožera CZ</w:t>
      </w:r>
    </w:p>
    <w:p w14:paraId="269F6176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lastRenderedPageBreak/>
        <w:t>Suradnici:</w:t>
      </w:r>
      <w:r w:rsidRPr="00EA5FAC">
        <w:rPr>
          <w:rFonts w:ascii="Garamond" w:hAnsi="Garamond"/>
          <w:sz w:val="24"/>
          <w:szCs w:val="24"/>
        </w:rPr>
        <w:t xml:space="preserve"> Jedinstveni upravni odjel, IN konzalting d.o.o.</w:t>
      </w:r>
    </w:p>
    <w:p w14:paraId="4B6AB85E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</w:t>
      </w:r>
      <w:r w:rsidRPr="00EA5FAC">
        <w:rPr>
          <w:rFonts w:ascii="Garamond" w:hAnsi="Garamond"/>
          <w:sz w:val="24"/>
          <w:szCs w:val="24"/>
        </w:rPr>
        <w:t xml:space="preserve">: kontinuirano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582FD972" w14:textId="77777777" w:rsidR="000F55D9" w:rsidRPr="00EA5FAC" w:rsidRDefault="000F55D9" w:rsidP="000F55D9">
      <w:pPr>
        <w:rPr>
          <w:rFonts w:ascii="Garamond" w:hAnsi="Garamond"/>
          <w:bCs/>
          <w:i/>
          <w:sz w:val="24"/>
          <w:szCs w:val="24"/>
        </w:rPr>
      </w:pPr>
      <w:r w:rsidRPr="00EA5FAC">
        <w:rPr>
          <w:rFonts w:ascii="Garamond" w:hAnsi="Garamond"/>
          <w:sz w:val="24"/>
          <w:szCs w:val="24"/>
        </w:rPr>
        <w:t xml:space="preserve">Zakonska osnova: </w:t>
      </w:r>
      <w:r w:rsidRPr="00EA5FAC">
        <w:rPr>
          <w:rFonts w:ascii="Garamond" w:hAnsi="Garamond"/>
          <w:bCs/>
          <w:i/>
          <w:sz w:val="24"/>
          <w:szCs w:val="24"/>
        </w:rPr>
        <w:t xml:space="preserve">Pravilnik o nositeljima, sadržaju i postupcima izrade planskih dokumenata u civilnoj zaštiti te načinu informiranja javnosti u postupku njihovog donošenja (NN </w:t>
      </w:r>
      <w:r>
        <w:rPr>
          <w:rFonts w:ascii="Garamond" w:hAnsi="Garamond"/>
          <w:bCs/>
          <w:i/>
          <w:sz w:val="24"/>
          <w:szCs w:val="24"/>
        </w:rPr>
        <w:t>66/21</w:t>
      </w:r>
      <w:r w:rsidRPr="00EA5FAC">
        <w:rPr>
          <w:rFonts w:ascii="Garamond" w:hAnsi="Garamond"/>
          <w:bCs/>
          <w:i/>
          <w:sz w:val="24"/>
          <w:szCs w:val="24"/>
        </w:rPr>
        <w:t>)</w:t>
      </w:r>
    </w:p>
    <w:p w14:paraId="3EB5C873" w14:textId="77777777" w:rsidR="000F55D9" w:rsidRPr="00EA5FAC" w:rsidRDefault="000F55D9" w:rsidP="000F55D9">
      <w:pPr>
        <w:rPr>
          <w:rFonts w:ascii="Garamond" w:hAnsi="Garamond"/>
          <w:bCs/>
        </w:rPr>
      </w:pPr>
    </w:p>
    <w:p w14:paraId="5ED7BC0B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>6. Izvršiti postupak popunjavanja postrojbe civilne zaštite opće namjene</w:t>
      </w:r>
    </w:p>
    <w:p w14:paraId="1555CACA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načelnik stožera, Jedinstveni upravni odjel</w:t>
      </w:r>
    </w:p>
    <w:p w14:paraId="1751643A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/>
          <w:b/>
          <w:sz w:val="24"/>
          <w:szCs w:val="24"/>
        </w:rPr>
        <w:t>:</w:t>
      </w:r>
      <w:r w:rsidRPr="00EA5FAC">
        <w:rPr>
          <w:rFonts w:ascii="Garamond" w:hAnsi="Garamond"/>
          <w:sz w:val="24"/>
          <w:szCs w:val="24"/>
        </w:rPr>
        <w:t xml:space="preserve"> Jedinstveni upravni odjel, IN konzalting d.o.o.</w:t>
      </w:r>
    </w:p>
    <w:p w14:paraId="287ECB6E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</w:t>
      </w:r>
      <w:r w:rsidRPr="00EA5FAC">
        <w:rPr>
          <w:rFonts w:ascii="Garamond" w:hAnsi="Garamond"/>
          <w:sz w:val="24"/>
          <w:szCs w:val="24"/>
        </w:rPr>
        <w:t xml:space="preserve">: ožujak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234F03F1" w14:textId="77777777" w:rsidR="000F55D9" w:rsidRPr="00EA5FAC" w:rsidRDefault="000F55D9" w:rsidP="000F55D9">
      <w:pPr>
        <w:rPr>
          <w:rFonts w:ascii="Garamond" w:hAnsi="Garamond"/>
          <w:i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</w:t>
      </w:r>
      <w:r w:rsidRPr="00EA5FAC">
        <w:rPr>
          <w:rFonts w:ascii="Garamond" w:hAnsi="Garamond"/>
          <w:sz w:val="24"/>
          <w:szCs w:val="24"/>
        </w:rPr>
        <w:t xml:space="preserve">: </w:t>
      </w:r>
      <w:r w:rsidRPr="00EA5FAC">
        <w:rPr>
          <w:rFonts w:ascii="Garamond" w:hAnsi="Garamond"/>
          <w:bCs/>
          <w:i/>
          <w:sz w:val="24"/>
          <w:szCs w:val="24"/>
        </w:rPr>
        <w:t>Pravilnik o mobilizaciji, uvjetima i načinu rada operativnih snaga sustava civilne zaštite (NN 69/16)</w:t>
      </w:r>
    </w:p>
    <w:p w14:paraId="29570B3F" w14:textId="77777777" w:rsidR="000F55D9" w:rsidRPr="00EA5FAC" w:rsidRDefault="000F55D9" w:rsidP="000F55D9">
      <w:pPr>
        <w:rPr>
          <w:rFonts w:ascii="Garamond" w:hAnsi="Garamond"/>
          <w:bCs/>
        </w:rPr>
      </w:pPr>
    </w:p>
    <w:p w14:paraId="0B57296F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>7. Izvršiti postupak raspoređivanja obveznika civilne zaštite na dužnosti povjerenika i zamjenika povjerenika civilne zaštite općine</w:t>
      </w:r>
    </w:p>
    <w:p w14:paraId="29DD4DFC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načelnik stožera, Jedinstveni upravni odjel</w:t>
      </w:r>
    </w:p>
    <w:p w14:paraId="2A057B0A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/>
          <w:b/>
          <w:sz w:val="24"/>
          <w:szCs w:val="24"/>
        </w:rPr>
        <w:t>:</w:t>
      </w:r>
      <w:r w:rsidRPr="00EA5FAC">
        <w:rPr>
          <w:rFonts w:ascii="Garamond" w:hAnsi="Garamond"/>
          <w:sz w:val="24"/>
          <w:szCs w:val="24"/>
        </w:rPr>
        <w:t xml:space="preserve"> Jedinstveni upravni odjel, IN konzalting d.o.o.</w:t>
      </w:r>
    </w:p>
    <w:p w14:paraId="2F4DF4D8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</w:t>
      </w:r>
      <w:r w:rsidRPr="00EA5FAC">
        <w:rPr>
          <w:rFonts w:ascii="Garamond" w:hAnsi="Garamond"/>
          <w:sz w:val="24"/>
          <w:szCs w:val="24"/>
        </w:rPr>
        <w:t xml:space="preserve">: srpanj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..g.</w:t>
      </w:r>
    </w:p>
    <w:p w14:paraId="5CB6BD83" w14:textId="77777777" w:rsidR="000F55D9" w:rsidRPr="00EA5FAC" w:rsidRDefault="000F55D9" w:rsidP="000F55D9">
      <w:pPr>
        <w:rPr>
          <w:rFonts w:ascii="Garamond" w:hAnsi="Garamond"/>
          <w:i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/>
          <w:bCs/>
          <w:i/>
          <w:sz w:val="24"/>
          <w:szCs w:val="24"/>
        </w:rPr>
        <w:t>Pravilnik o mobilizaciji, uvjetima i načinu rada operativnih snaga sustava civilne zaštite (NN 69/16)</w:t>
      </w:r>
    </w:p>
    <w:p w14:paraId="69912986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</w:p>
    <w:p w14:paraId="00F2D8D8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>8. Izvršiti edukaciju članova postrojbe civilne zaštite opće namjene</w:t>
      </w:r>
    </w:p>
    <w:p w14:paraId="7F757DCD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načelnik stožera</w:t>
      </w:r>
    </w:p>
    <w:p w14:paraId="59682F89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IN konzalting d.o.o.</w:t>
      </w:r>
    </w:p>
    <w:p w14:paraId="0CF48F23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srpanj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1D23E891" w14:textId="77777777" w:rsidR="000F55D9" w:rsidRPr="00EA5FAC" w:rsidRDefault="000F55D9" w:rsidP="000F55D9">
      <w:pPr>
        <w:rPr>
          <w:rFonts w:ascii="Garamond" w:hAnsi="Garamond"/>
          <w:i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/>
          <w:bCs/>
          <w:i/>
          <w:sz w:val="24"/>
          <w:szCs w:val="24"/>
        </w:rPr>
        <w:t>Pravilnik o mobilizaciji, uvjetima i načinu rada operativnih snaga sustava civilne zaštite (NN 69/16)</w:t>
      </w:r>
    </w:p>
    <w:p w14:paraId="059DB4A8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</w:p>
    <w:p w14:paraId="0E284A6E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>9. Izvršiti edukaciju povjerenika i zamjenika povjerenika civilne zaštite</w:t>
      </w:r>
    </w:p>
    <w:p w14:paraId="3ABC16AF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načelnik stožera</w:t>
      </w:r>
    </w:p>
    <w:p w14:paraId="5CBEFE4E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Služba civilne zaštite V</w:t>
      </w:r>
      <w:r>
        <w:rPr>
          <w:rFonts w:ascii="Garamond" w:hAnsi="Garamond"/>
          <w:sz w:val="24"/>
          <w:szCs w:val="24"/>
        </w:rPr>
        <w:t>ukovar</w:t>
      </w:r>
      <w:r w:rsidRPr="00EA5FAC">
        <w:rPr>
          <w:rFonts w:ascii="Garamond" w:hAnsi="Garamond"/>
          <w:sz w:val="24"/>
          <w:szCs w:val="24"/>
        </w:rPr>
        <w:t xml:space="preserve"> ,IN konzalting d.o.o.</w:t>
      </w:r>
    </w:p>
    <w:p w14:paraId="262EE229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srpanj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g.</w:t>
      </w:r>
    </w:p>
    <w:p w14:paraId="6FA700FB" w14:textId="77777777" w:rsidR="000F55D9" w:rsidRPr="00EA5FAC" w:rsidRDefault="000F55D9" w:rsidP="000F55D9">
      <w:pPr>
        <w:rPr>
          <w:rFonts w:ascii="Garamond" w:hAnsi="Garamond"/>
          <w:i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/>
          <w:bCs/>
          <w:i/>
          <w:sz w:val="24"/>
          <w:szCs w:val="24"/>
        </w:rPr>
        <w:t>Pravilnik o mobilizaciji, uvjetima i načinu rada operativnih snaga sustava civilne zaštite (NN 69/16)</w:t>
      </w:r>
    </w:p>
    <w:p w14:paraId="74DD7EF6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</w:p>
    <w:p w14:paraId="705CA537" w14:textId="77777777" w:rsidR="000F55D9" w:rsidRPr="00EA5FAC" w:rsidRDefault="000F55D9" w:rsidP="000F55D9">
      <w:pPr>
        <w:rPr>
          <w:rFonts w:ascii="Garamond" w:hAnsi="Garamond"/>
          <w:b/>
          <w:i/>
          <w:sz w:val="24"/>
          <w:szCs w:val="24"/>
        </w:rPr>
      </w:pPr>
      <w:r w:rsidRPr="00EA5FAC">
        <w:rPr>
          <w:rFonts w:ascii="Garamond" w:hAnsi="Garamond"/>
          <w:b/>
          <w:i/>
          <w:sz w:val="24"/>
          <w:szCs w:val="24"/>
        </w:rPr>
        <w:t>10. Izvršiti nabavku osobne zaštitne opreme za članove stožera CZ, članove postrojbe opće namjene, povjerenike i zamjenike</w:t>
      </w:r>
    </w:p>
    <w:p w14:paraId="2D3B26F1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općinski načelnik </w:t>
      </w:r>
    </w:p>
    <w:p w14:paraId="5151BE0C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Jedinstveni upravni odjel, načelnik stožera CZ</w:t>
      </w:r>
    </w:p>
    <w:p w14:paraId="47F4ABAC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ožujak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106AD31C" w14:textId="77777777" w:rsidR="000F55D9" w:rsidRPr="00EA5FAC" w:rsidRDefault="000F55D9" w:rsidP="000F55D9">
      <w:pPr>
        <w:rPr>
          <w:rFonts w:ascii="Garamond" w:hAnsi="Garamond"/>
          <w:i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/>
          <w:bCs/>
          <w:i/>
          <w:sz w:val="24"/>
          <w:szCs w:val="24"/>
        </w:rPr>
        <w:t>Pravilnik o mobilizaciji, uvjetima i načinu rada operativnih snaga sustava civilne zaštite (NN 69/16)</w:t>
      </w:r>
    </w:p>
    <w:p w14:paraId="6D3182AE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</w:p>
    <w:p w14:paraId="1F6F3F2E" w14:textId="77777777" w:rsidR="000F55D9" w:rsidRPr="00EA5FAC" w:rsidRDefault="000F55D9" w:rsidP="000F55D9">
      <w:pPr>
        <w:rPr>
          <w:rFonts w:ascii="Garamond" w:hAnsi="Garamond"/>
          <w:b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 xml:space="preserve">11. </w:t>
      </w:r>
      <w:r w:rsidRPr="00EA5FAC">
        <w:rPr>
          <w:rFonts w:ascii="Garamond" w:hAnsi="Garamond"/>
          <w:b/>
          <w:i/>
          <w:iCs/>
          <w:sz w:val="24"/>
          <w:szCs w:val="24"/>
        </w:rPr>
        <w:t>Ugovoriti police osiguranja od posljedica nesretnog slučaja za članove stožera CZ, članove postrojbe opće namjene, povjerenike i zamjenike</w:t>
      </w:r>
    </w:p>
    <w:p w14:paraId="09D785D5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općinski načelnik </w:t>
      </w:r>
    </w:p>
    <w:p w14:paraId="2C35DFBF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Jedinstveni upravni odjel, načelnik stožera CZ</w:t>
      </w:r>
    </w:p>
    <w:p w14:paraId="29D5720A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siječanj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7C84A054" w14:textId="77777777" w:rsidR="000F55D9" w:rsidRPr="00EA5FAC" w:rsidRDefault="000F55D9" w:rsidP="000F55D9">
      <w:pPr>
        <w:rPr>
          <w:rFonts w:ascii="Garamond" w:hAnsi="Garamond"/>
          <w:i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/>
          <w:bCs/>
          <w:i/>
          <w:sz w:val="24"/>
          <w:szCs w:val="24"/>
        </w:rPr>
        <w:t>Pravilnik o mobilizaciji, uvjetima i načinu rada operativnih snaga sustava civilne zaštite (NN 69/16)</w:t>
      </w:r>
    </w:p>
    <w:p w14:paraId="0707A749" w14:textId="77777777" w:rsidR="000F55D9" w:rsidRPr="00EA5FAC" w:rsidRDefault="000F55D9" w:rsidP="000F55D9">
      <w:pPr>
        <w:jc w:val="both"/>
        <w:rPr>
          <w:rFonts w:ascii="Garamond" w:hAnsi="Garamond" w:cs="Arial"/>
          <w:color w:val="414145"/>
          <w:sz w:val="24"/>
          <w:szCs w:val="24"/>
        </w:rPr>
      </w:pPr>
    </w:p>
    <w:p w14:paraId="4BA95D3B" w14:textId="77777777" w:rsidR="000F55D9" w:rsidRPr="00EA5FAC" w:rsidRDefault="000F55D9" w:rsidP="000F55D9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EA5FAC">
        <w:rPr>
          <w:rFonts w:ascii="Garamond" w:hAnsi="Garamond" w:cs="Arial"/>
          <w:b/>
          <w:i/>
          <w:color w:val="414145"/>
          <w:sz w:val="24"/>
          <w:szCs w:val="24"/>
        </w:rPr>
        <w:lastRenderedPageBreak/>
        <w:t xml:space="preserve">12. </w:t>
      </w:r>
      <w:r w:rsidRPr="00EA5FAC">
        <w:rPr>
          <w:rFonts w:ascii="Garamond" w:hAnsi="Garamond" w:cs="Arial"/>
          <w:b/>
          <w:i/>
          <w:sz w:val="24"/>
          <w:szCs w:val="24"/>
        </w:rPr>
        <w:t>Ustrojiti i voditi jedinstvenu evidenciju pripadnika operativnih snaga sustava civilne zaštite, te informacijskih baza podataka o operativnim snagama</w:t>
      </w:r>
    </w:p>
    <w:p w14:paraId="3B6A85BD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načelnik stožera </w:t>
      </w:r>
    </w:p>
    <w:p w14:paraId="00996D52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IN konzalting d.o.o., Jedinstveni upravni odjel</w:t>
      </w:r>
    </w:p>
    <w:p w14:paraId="1903851C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 xml:space="preserve">Rok: </w:t>
      </w:r>
      <w:r w:rsidRPr="00EA5FAC">
        <w:rPr>
          <w:rFonts w:ascii="Garamond" w:hAnsi="Garamond"/>
          <w:sz w:val="24"/>
          <w:szCs w:val="24"/>
        </w:rPr>
        <w:t xml:space="preserve">kontinuirano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37163DFE" w14:textId="77777777" w:rsidR="000F55D9" w:rsidRPr="00EA5FAC" w:rsidRDefault="000F55D9" w:rsidP="000F55D9">
      <w:pPr>
        <w:rPr>
          <w:rFonts w:ascii="Garamond" w:hAnsi="Garamond" w:cs="Calibri"/>
          <w:bCs/>
          <w:i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Zakonska osnova:</w:t>
      </w:r>
      <w:r w:rsidRPr="00EA5FAC">
        <w:rPr>
          <w:rFonts w:ascii="Garamond" w:hAnsi="Garamond"/>
          <w:sz w:val="24"/>
          <w:szCs w:val="24"/>
        </w:rPr>
        <w:t xml:space="preserve"> </w:t>
      </w:r>
      <w:r w:rsidRPr="00EA5FAC">
        <w:rPr>
          <w:rFonts w:ascii="Garamond" w:hAnsi="Garamond" w:cs="Calibri"/>
          <w:bCs/>
          <w:i/>
          <w:sz w:val="24"/>
          <w:szCs w:val="24"/>
        </w:rPr>
        <w:t>Pravilnik o vođenju evidencija pripadnika operativnih snaga sustava civilne zaštite (NN 75/16), Pravilnik o vođenju jedinstvene evidencije i informacijskih baza podataka o operativnim snagama, materijalnim sredstvima i opremi operativnih snaga sustava civilne zaštite (NN 99/16)</w:t>
      </w:r>
    </w:p>
    <w:p w14:paraId="6B550ECD" w14:textId="77777777" w:rsidR="000F55D9" w:rsidRPr="00EA5FAC" w:rsidRDefault="000F55D9" w:rsidP="000F55D9">
      <w:pPr>
        <w:rPr>
          <w:rFonts w:ascii="Garamond" w:hAnsi="Garamond" w:cs="Calibri"/>
          <w:bCs/>
          <w:i/>
          <w:sz w:val="24"/>
          <w:szCs w:val="24"/>
        </w:rPr>
      </w:pPr>
    </w:p>
    <w:p w14:paraId="3925C89B" w14:textId="77777777" w:rsidR="000F55D9" w:rsidRPr="00EA5FAC" w:rsidRDefault="000F55D9" w:rsidP="000F55D9">
      <w:pPr>
        <w:jc w:val="both"/>
        <w:rPr>
          <w:rFonts w:ascii="Garamond" w:hAnsi="Garamond" w:cs="Calibri"/>
          <w:b/>
          <w:bCs/>
          <w:i/>
          <w:iCs/>
          <w:sz w:val="24"/>
          <w:szCs w:val="24"/>
        </w:rPr>
      </w:pPr>
      <w:r w:rsidRPr="00EA5FAC">
        <w:rPr>
          <w:rFonts w:ascii="Garamond" w:hAnsi="Garamond" w:cs="Calibri"/>
          <w:b/>
          <w:bCs/>
          <w:sz w:val="24"/>
          <w:szCs w:val="24"/>
        </w:rPr>
        <w:t xml:space="preserve">13. </w:t>
      </w:r>
      <w:r w:rsidRPr="00EA5FAC">
        <w:rPr>
          <w:rFonts w:ascii="Garamond" w:hAnsi="Garamond"/>
          <w:b/>
          <w:i/>
          <w:iCs/>
          <w:sz w:val="24"/>
          <w:szCs w:val="24"/>
        </w:rPr>
        <w:t>Uspostaviti komunikacija s građanima, pravnim osobama, udrugama građana, HGSS, Crvenih križem, Vatrogasnim zajednicama, DVD, Službom civilne zaštite oko pravovremenog izvještavanja o nadolazećim opasnostima, te poduzimanju mjera u otklanjanju posljedica velikih nesreća i katastrofa</w:t>
      </w:r>
    </w:p>
    <w:p w14:paraId="798DBF24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Nositelj:</w:t>
      </w:r>
      <w:r w:rsidRPr="00EA5FAC">
        <w:rPr>
          <w:rFonts w:ascii="Garamond" w:hAnsi="Garamond"/>
          <w:sz w:val="24"/>
          <w:szCs w:val="24"/>
        </w:rPr>
        <w:t xml:space="preserve"> načelnik stožera </w:t>
      </w:r>
    </w:p>
    <w:p w14:paraId="4DEACA4E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Suradnici:</w:t>
      </w:r>
      <w:r w:rsidRPr="00EA5FAC">
        <w:rPr>
          <w:rFonts w:ascii="Garamond" w:hAnsi="Garamond"/>
          <w:sz w:val="24"/>
          <w:szCs w:val="24"/>
        </w:rPr>
        <w:t xml:space="preserve"> Jedinstveni upravni odjel</w:t>
      </w:r>
    </w:p>
    <w:p w14:paraId="435FE07C" w14:textId="77777777" w:rsidR="000F55D9" w:rsidRPr="00EA5FAC" w:rsidRDefault="000F55D9" w:rsidP="000F55D9">
      <w:pPr>
        <w:rPr>
          <w:rFonts w:ascii="Garamond" w:hAnsi="Garamond"/>
          <w:sz w:val="24"/>
          <w:szCs w:val="24"/>
        </w:rPr>
      </w:pPr>
      <w:r w:rsidRPr="00EA5FAC">
        <w:rPr>
          <w:rFonts w:ascii="Garamond" w:hAnsi="Garamond"/>
          <w:b/>
          <w:sz w:val="24"/>
          <w:szCs w:val="24"/>
        </w:rPr>
        <w:t>Rok:</w:t>
      </w:r>
      <w:r w:rsidRPr="00EA5FAC">
        <w:rPr>
          <w:rFonts w:ascii="Garamond" w:hAnsi="Garamond"/>
          <w:sz w:val="24"/>
          <w:szCs w:val="24"/>
        </w:rPr>
        <w:t xml:space="preserve"> kontinuirano </w:t>
      </w:r>
      <w:r>
        <w:rPr>
          <w:rFonts w:ascii="Garamond" w:hAnsi="Garamond"/>
          <w:sz w:val="24"/>
          <w:szCs w:val="24"/>
        </w:rPr>
        <w:t>2026</w:t>
      </w:r>
      <w:r w:rsidRPr="00EA5FAC">
        <w:rPr>
          <w:rFonts w:ascii="Garamond" w:hAnsi="Garamond"/>
          <w:sz w:val="24"/>
          <w:szCs w:val="24"/>
        </w:rPr>
        <w:t>.g.</w:t>
      </w:r>
    </w:p>
    <w:p w14:paraId="5033E032" w14:textId="77777777" w:rsidR="000F55D9" w:rsidRPr="00EA5FAC" w:rsidRDefault="000F55D9" w:rsidP="000F55D9">
      <w:pPr>
        <w:jc w:val="both"/>
        <w:rPr>
          <w:b/>
          <w:sz w:val="23"/>
          <w:szCs w:val="23"/>
        </w:rPr>
      </w:pPr>
    </w:p>
    <w:p w14:paraId="712CAE42" w14:textId="77777777" w:rsidR="000F55D9" w:rsidRPr="00EA5FAC" w:rsidRDefault="000F55D9" w:rsidP="000F55D9">
      <w:pPr>
        <w:jc w:val="both"/>
        <w:rPr>
          <w:b/>
          <w:sz w:val="23"/>
          <w:szCs w:val="23"/>
        </w:rPr>
      </w:pPr>
    </w:p>
    <w:p w14:paraId="5A2620D9" w14:textId="77777777" w:rsidR="000F55D9" w:rsidRDefault="000F55D9" w:rsidP="000F55D9">
      <w:pPr>
        <w:rPr>
          <w:rFonts w:ascii="Garamond" w:hAnsi="Garamond"/>
          <w:b/>
          <w:i/>
          <w:sz w:val="24"/>
          <w:szCs w:val="24"/>
        </w:rPr>
      </w:pPr>
    </w:p>
    <w:p w14:paraId="03C6FCE0" w14:textId="77777777" w:rsidR="000F55D9" w:rsidRDefault="000F55D9" w:rsidP="000F55D9">
      <w:pPr>
        <w:rPr>
          <w:rFonts w:ascii="Garamond" w:hAnsi="Garamond"/>
          <w:sz w:val="24"/>
          <w:szCs w:val="24"/>
        </w:rPr>
      </w:pPr>
    </w:p>
    <w:p w14:paraId="03DFE144" w14:textId="77777777" w:rsidR="000F55D9" w:rsidRDefault="000F55D9" w:rsidP="000F55D9">
      <w:pPr>
        <w:rPr>
          <w:rFonts w:ascii="Garamond" w:hAnsi="Garamond"/>
          <w:sz w:val="24"/>
          <w:szCs w:val="24"/>
        </w:rPr>
      </w:pPr>
    </w:p>
    <w:p w14:paraId="3ED1908C" w14:textId="77777777" w:rsidR="000F55D9" w:rsidRDefault="000F55D9" w:rsidP="000F55D9">
      <w:pPr>
        <w:pStyle w:val="Bezproreda"/>
        <w:jc w:val="both"/>
        <w:rPr>
          <w:b/>
          <w:sz w:val="24"/>
          <w:szCs w:val="24"/>
        </w:rPr>
        <w:sectPr w:rsidR="000F55D9" w:rsidSect="000F55D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8A31019" w14:textId="77777777" w:rsidR="000F55D9" w:rsidRPr="00620209" w:rsidRDefault="000F55D9" w:rsidP="000F55D9">
      <w:pPr>
        <w:rPr>
          <w:rFonts w:ascii="Garamond" w:hAnsi="Garamond"/>
          <w:sz w:val="24"/>
          <w:szCs w:val="24"/>
        </w:rPr>
      </w:pPr>
      <w:r w:rsidRPr="00620209">
        <w:rPr>
          <w:rFonts w:ascii="Garamond" w:hAnsi="Garamond"/>
          <w:sz w:val="24"/>
          <w:szCs w:val="24"/>
        </w:rPr>
        <w:lastRenderedPageBreak/>
        <w:t>PREGLED FINANCIJSKIH UČINAKA SUSTAVA CIVILNE ZAŠTITE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4111"/>
        <w:gridCol w:w="1843"/>
        <w:gridCol w:w="1842"/>
        <w:gridCol w:w="1635"/>
      </w:tblGrid>
      <w:tr w:rsidR="000F55D9" w:rsidRPr="00620209" w14:paraId="0426AD8D" w14:textId="77777777" w:rsidTr="00673981">
        <w:trPr>
          <w:trHeight w:val="20"/>
          <w:jc w:val="center"/>
        </w:trPr>
        <w:tc>
          <w:tcPr>
            <w:tcW w:w="646" w:type="dxa"/>
            <w:shd w:val="clear" w:color="auto" w:fill="D9D9D9"/>
            <w:vAlign w:val="center"/>
          </w:tcPr>
          <w:p w14:paraId="72AD3C43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620209">
              <w:rPr>
                <w:rFonts w:ascii="Garamond" w:hAnsi="Garamond" w:cs="Calibri"/>
                <w:b/>
              </w:rPr>
              <w:t>Red  broj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EDC47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620209">
              <w:rPr>
                <w:rFonts w:ascii="Garamond" w:hAnsi="Garamond" w:cs="Calibri"/>
                <w:b/>
              </w:rPr>
              <w:t>OPIS POZICIJE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E97A37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2026</w:t>
            </w:r>
            <w:r w:rsidRPr="00620209">
              <w:rPr>
                <w:rFonts w:ascii="Garamond" w:hAnsi="Garamond" w:cs="Calibri"/>
                <w:b/>
              </w:rPr>
              <w:t>.g.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A67AF2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2027</w:t>
            </w:r>
            <w:r w:rsidRPr="00620209">
              <w:rPr>
                <w:rFonts w:ascii="Garamond" w:hAnsi="Garamond" w:cs="Calibri"/>
                <w:b/>
              </w:rPr>
              <w:t>.g.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26B8371A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2028</w:t>
            </w:r>
            <w:r w:rsidRPr="00620209">
              <w:rPr>
                <w:rFonts w:ascii="Garamond" w:hAnsi="Garamond" w:cs="Calibri"/>
                <w:b/>
              </w:rPr>
              <w:t>.g.</w:t>
            </w:r>
          </w:p>
        </w:tc>
      </w:tr>
      <w:tr w:rsidR="000F55D9" w:rsidRPr="00620209" w14:paraId="71F5A48E" w14:textId="77777777" w:rsidTr="00673981">
        <w:trPr>
          <w:cantSplit/>
          <w:trHeight w:val="20"/>
          <w:jc w:val="center"/>
        </w:trPr>
        <w:tc>
          <w:tcPr>
            <w:tcW w:w="646" w:type="dxa"/>
            <w:vMerge w:val="restart"/>
            <w:vAlign w:val="center"/>
          </w:tcPr>
          <w:p w14:paraId="5ADCAA2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1.</w:t>
            </w:r>
          </w:p>
        </w:tc>
        <w:tc>
          <w:tcPr>
            <w:tcW w:w="9431" w:type="dxa"/>
            <w:gridSpan w:val="4"/>
          </w:tcPr>
          <w:p w14:paraId="5E7963C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620209">
              <w:rPr>
                <w:rFonts w:ascii="Garamond" w:hAnsi="Garamond" w:cs="Calibri"/>
                <w:b/>
              </w:rPr>
              <w:t>STOŽER CIVILNE ZAŠTITE I POSTROJBE CIVILNE ZAŠTITE</w:t>
            </w:r>
          </w:p>
        </w:tc>
      </w:tr>
      <w:tr w:rsidR="000F55D9" w:rsidRPr="00620209" w14:paraId="667D0112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77B6BE90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38B99891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 xml:space="preserve">Osiguranje uvjeta za evakuaciju, zbrinjavanje i sklanjanje stanovništva </w:t>
            </w:r>
          </w:p>
        </w:tc>
        <w:tc>
          <w:tcPr>
            <w:tcW w:w="1843" w:type="dxa"/>
          </w:tcPr>
          <w:p w14:paraId="431ECF10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2" w:type="dxa"/>
          </w:tcPr>
          <w:p w14:paraId="0FFA713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635" w:type="dxa"/>
          </w:tcPr>
          <w:p w14:paraId="15D6A4C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0F55D9" w:rsidRPr="00620209" w14:paraId="1173B94C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49EFD02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425D1E0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>Stožer civilne zaštite</w:t>
            </w:r>
            <w:r>
              <w:rPr>
                <w:rFonts w:ascii="Garamond" w:hAnsi="Garamond" w:cs="Calibri"/>
              </w:rPr>
              <w:t xml:space="preserve"> </w:t>
            </w:r>
            <w:r w:rsidRPr="00620209">
              <w:rPr>
                <w:rFonts w:ascii="Garamond" w:hAnsi="Garamond" w:cs="Calibri"/>
              </w:rPr>
              <w:t>– odore, veza, edukacija</w:t>
            </w:r>
          </w:p>
        </w:tc>
        <w:tc>
          <w:tcPr>
            <w:tcW w:w="1843" w:type="dxa"/>
          </w:tcPr>
          <w:p w14:paraId="0955C664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2" w:type="dxa"/>
          </w:tcPr>
          <w:p w14:paraId="3AA8A79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</w:tcPr>
          <w:p w14:paraId="73334890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0F55D9" w:rsidRPr="00620209" w14:paraId="5D636A7E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1F984B30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30893B3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 xml:space="preserve">Postrojbe civilne zaštite – odora, edukacija </w:t>
            </w:r>
          </w:p>
        </w:tc>
        <w:tc>
          <w:tcPr>
            <w:tcW w:w="1843" w:type="dxa"/>
          </w:tcPr>
          <w:p w14:paraId="1BB1917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500,00</w:t>
            </w:r>
          </w:p>
        </w:tc>
        <w:tc>
          <w:tcPr>
            <w:tcW w:w="1842" w:type="dxa"/>
          </w:tcPr>
          <w:p w14:paraId="0626259A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500,00</w:t>
            </w:r>
          </w:p>
        </w:tc>
        <w:tc>
          <w:tcPr>
            <w:tcW w:w="1635" w:type="dxa"/>
          </w:tcPr>
          <w:p w14:paraId="007D2E3C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500,00</w:t>
            </w:r>
          </w:p>
        </w:tc>
      </w:tr>
      <w:tr w:rsidR="000F55D9" w:rsidRPr="00620209" w14:paraId="69BC0857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49F9548B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7D2D2598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Procjena rizika</w:t>
            </w:r>
          </w:p>
          <w:p w14:paraId="480834E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3" w:type="dxa"/>
          </w:tcPr>
          <w:p w14:paraId="7DE23EF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2" w:type="dxa"/>
          </w:tcPr>
          <w:p w14:paraId="6B9724CF" w14:textId="77777777" w:rsidR="000F55D9" w:rsidRPr="00092F3C" w:rsidRDefault="000F55D9" w:rsidP="00673981">
            <w:pPr>
              <w:pStyle w:val="Tijeloteksta2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35" w:type="dxa"/>
          </w:tcPr>
          <w:p w14:paraId="206BFC55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0F55D9" w:rsidRPr="00620209" w14:paraId="4BC4061F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D98EC09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1EA40DD5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Plan djelovanja sustava CZ</w:t>
            </w:r>
          </w:p>
        </w:tc>
        <w:tc>
          <w:tcPr>
            <w:tcW w:w="1843" w:type="dxa"/>
          </w:tcPr>
          <w:p w14:paraId="16B361E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2" w:type="dxa"/>
          </w:tcPr>
          <w:p w14:paraId="7ABF6CE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</w:tcPr>
          <w:p w14:paraId="1CC1A42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0F55D9" w:rsidRPr="00620209" w14:paraId="6DA50A77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3A2BC0CF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3B908E1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>Vježba operativnih snaga zaštite i spašavanja</w:t>
            </w:r>
          </w:p>
        </w:tc>
        <w:tc>
          <w:tcPr>
            <w:tcW w:w="1843" w:type="dxa"/>
          </w:tcPr>
          <w:p w14:paraId="33A8718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1.000,00</w:t>
            </w:r>
          </w:p>
        </w:tc>
        <w:tc>
          <w:tcPr>
            <w:tcW w:w="1842" w:type="dxa"/>
          </w:tcPr>
          <w:p w14:paraId="6018526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1.100,00</w:t>
            </w:r>
          </w:p>
        </w:tc>
        <w:tc>
          <w:tcPr>
            <w:tcW w:w="1635" w:type="dxa"/>
          </w:tcPr>
          <w:p w14:paraId="201F58F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1.200,00</w:t>
            </w:r>
          </w:p>
        </w:tc>
      </w:tr>
      <w:tr w:rsidR="000F55D9" w:rsidRPr="00620209" w14:paraId="7C192AA4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F8F7867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6E0B0D50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Povjerenici civilne zaštite, voditelji objekata za smještaj</w:t>
            </w:r>
          </w:p>
        </w:tc>
        <w:tc>
          <w:tcPr>
            <w:tcW w:w="1843" w:type="dxa"/>
          </w:tcPr>
          <w:p w14:paraId="390AA6A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2.000,00</w:t>
            </w:r>
          </w:p>
        </w:tc>
        <w:tc>
          <w:tcPr>
            <w:tcW w:w="1842" w:type="dxa"/>
          </w:tcPr>
          <w:p w14:paraId="68A93B5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2.000,00</w:t>
            </w:r>
          </w:p>
        </w:tc>
        <w:tc>
          <w:tcPr>
            <w:tcW w:w="1635" w:type="dxa"/>
          </w:tcPr>
          <w:p w14:paraId="3F56B2E1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2.000,00</w:t>
            </w:r>
          </w:p>
        </w:tc>
      </w:tr>
      <w:tr w:rsidR="000F55D9" w:rsidRPr="00620209" w14:paraId="0990C6FF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C85CBAA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63E31CC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>Materijalna i tehnička oprema operativnih snaga</w:t>
            </w:r>
          </w:p>
        </w:tc>
        <w:tc>
          <w:tcPr>
            <w:tcW w:w="1843" w:type="dxa"/>
          </w:tcPr>
          <w:p w14:paraId="1AD437B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1.500,00</w:t>
            </w:r>
          </w:p>
        </w:tc>
        <w:tc>
          <w:tcPr>
            <w:tcW w:w="1842" w:type="dxa"/>
          </w:tcPr>
          <w:p w14:paraId="5A6B3D01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2.000,00</w:t>
            </w:r>
          </w:p>
        </w:tc>
        <w:tc>
          <w:tcPr>
            <w:tcW w:w="1635" w:type="dxa"/>
          </w:tcPr>
          <w:p w14:paraId="5F10260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2.500,00</w:t>
            </w:r>
          </w:p>
        </w:tc>
      </w:tr>
      <w:tr w:rsidR="000F55D9" w:rsidRPr="00620209" w14:paraId="40683BE7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122EEB4C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2D05811A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 xml:space="preserve">Redovno tekuće ažuriranje priloga i podataka iz sadržaja dokumenata </w:t>
            </w:r>
          </w:p>
        </w:tc>
        <w:tc>
          <w:tcPr>
            <w:tcW w:w="1843" w:type="dxa"/>
          </w:tcPr>
          <w:p w14:paraId="473688A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2.500,00</w:t>
            </w:r>
          </w:p>
        </w:tc>
        <w:tc>
          <w:tcPr>
            <w:tcW w:w="1842" w:type="dxa"/>
          </w:tcPr>
          <w:p w14:paraId="12255014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3.000,00</w:t>
            </w:r>
          </w:p>
        </w:tc>
        <w:tc>
          <w:tcPr>
            <w:tcW w:w="1635" w:type="dxa"/>
          </w:tcPr>
          <w:p w14:paraId="3C7DC7D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3.500,00</w:t>
            </w:r>
          </w:p>
        </w:tc>
      </w:tr>
      <w:tr w:rsidR="000F55D9" w:rsidRPr="00620209" w14:paraId="5C83B7C3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79CEDA9E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0FA5C71A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Premije osiguranja za operativne snage</w:t>
            </w:r>
          </w:p>
        </w:tc>
        <w:tc>
          <w:tcPr>
            <w:tcW w:w="1843" w:type="dxa"/>
          </w:tcPr>
          <w:p w14:paraId="65D3F2E8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1.000,00</w:t>
            </w:r>
          </w:p>
        </w:tc>
        <w:tc>
          <w:tcPr>
            <w:tcW w:w="1842" w:type="dxa"/>
          </w:tcPr>
          <w:p w14:paraId="0F1A8C8B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1.100,00</w:t>
            </w:r>
          </w:p>
        </w:tc>
        <w:tc>
          <w:tcPr>
            <w:tcW w:w="1635" w:type="dxa"/>
          </w:tcPr>
          <w:p w14:paraId="088E774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1.200,00</w:t>
            </w:r>
          </w:p>
        </w:tc>
      </w:tr>
      <w:tr w:rsidR="000F55D9" w:rsidRPr="00620209" w14:paraId="01C47E12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442D982B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24338BC7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Plan djelovanja u području prirodnih nepogoda</w:t>
            </w:r>
          </w:p>
        </w:tc>
        <w:tc>
          <w:tcPr>
            <w:tcW w:w="1843" w:type="dxa"/>
          </w:tcPr>
          <w:p w14:paraId="6886292F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2" w:type="dxa"/>
          </w:tcPr>
          <w:p w14:paraId="7DE6CC62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</w:tcPr>
          <w:p w14:paraId="1A3BC36A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0F55D9" w:rsidRPr="00620209" w14:paraId="7279BE51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A2533BB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303E79CF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Procjena ugroženosti od požara i tehnološke eksplozije i Plan zaštite od požara</w:t>
            </w:r>
          </w:p>
        </w:tc>
        <w:tc>
          <w:tcPr>
            <w:tcW w:w="1843" w:type="dxa"/>
          </w:tcPr>
          <w:p w14:paraId="67D3C1C1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2" w:type="dxa"/>
          </w:tcPr>
          <w:p w14:paraId="41BCF4DC" w14:textId="77777777" w:rsidR="000F55D9" w:rsidRDefault="000F55D9" w:rsidP="00673981">
            <w:pPr>
              <w:pStyle w:val="Tijeloteksta2"/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1635" w:type="dxa"/>
          </w:tcPr>
          <w:p w14:paraId="090A7D6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0F55D9" w:rsidRPr="00620209" w14:paraId="5D82C0ED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43872AD4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3382D52B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Strategija </w:t>
            </w:r>
            <w:r w:rsidRPr="00D40711">
              <w:rPr>
                <w:rFonts w:ascii="Garamond" w:hAnsi="Garamond" w:cs="Calibri"/>
              </w:rPr>
              <w:t>upravljanja rizicima u poslovanju institucija javnog sektora (proračun)</w:t>
            </w:r>
          </w:p>
        </w:tc>
        <w:tc>
          <w:tcPr>
            <w:tcW w:w="1843" w:type="dxa"/>
          </w:tcPr>
          <w:p w14:paraId="3D389768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  <w:tc>
          <w:tcPr>
            <w:tcW w:w="1842" w:type="dxa"/>
          </w:tcPr>
          <w:p w14:paraId="3F1540E1" w14:textId="77777777" w:rsidR="000F55D9" w:rsidRDefault="000F55D9" w:rsidP="00673981">
            <w:pPr>
              <w:pStyle w:val="Tijeloteksta2"/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1635" w:type="dxa"/>
          </w:tcPr>
          <w:p w14:paraId="2D66D83F" w14:textId="77777777" w:rsidR="000F55D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Cs/>
              </w:rPr>
            </w:pPr>
          </w:p>
        </w:tc>
      </w:tr>
      <w:tr w:rsidR="000F55D9" w:rsidRPr="00620209" w14:paraId="67CB78E7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7C302E58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5F6ED58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14:paraId="3A02D471" w14:textId="77777777" w:rsidR="000F55D9" w:rsidRPr="00FF1D33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8.500,00</w:t>
            </w:r>
          </w:p>
        </w:tc>
        <w:tc>
          <w:tcPr>
            <w:tcW w:w="1842" w:type="dxa"/>
          </w:tcPr>
          <w:p w14:paraId="199CCD91" w14:textId="77777777" w:rsidR="000F55D9" w:rsidRPr="00FF1D33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9.700,00</w:t>
            </w:r>
          </w:p>
        </w:tc>
        <w:tc>
          <w:tcPr>
            <w:tcW w:w="1635" w:type="dxa"/>
            <w:vAlign w:val="center"/>
          </w:tcPr>
          <w:p w14:paraId="2F86F756" w14:textId="77777777" w:rsidR="000F55D9" w:rsidRPr="00FF1D33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10.900,00</w:t>
            </w:r>
          </w:p>
        </w:tc>
      </w:tr>
      <w:tr w:rsidR="000F55D9" w:rsidRPr="00620209" w14:paraId="6C8D6E3D" w14:textId="77777777" w:rsidTr="00673981">
        <w:trPr>
          <w:cantSplit/>
          <w:trHeight w:val="20"/>
          <w:jc w:val="center"/>
        </w:trPr>
        <w:tc>
          <w:tcPr>
            <w:tcW w:w="646" w:type="dxa"/>
            <w:vMerge w:val="restart"/>
            <w:vAlign w:val="center"/>
          </w:tcPr>
          <w:p w14:paraId="03EA2DE2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2.</w:t>
            </w:r>
          </w:p>
        </w:tc>
        <w:tc>
          <w:tcPr>
            <w:tcW w:w="9431" w:type="dxa"/>
            <w:gridSpan w:val="4"/>
          </w:tcPr>
          <w:p w14:paraId="49EEE32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620209">
              <w:rPr>
                <w:rFonts w:ascii="Garamond" w:hAnsi="Garamond" w:cs="Calibri"/>
                <w:b/>
              </w:rPr>
              <w:t>VATROGASTVO</w:t>
            </w:r>
          </w:p>
        </w:tc>
      </w:tr>
      <w:tr w:rsidR="000F55D9" w:rsidRPr="00620209" w14:paraId="05ABBAAF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08CB0BE8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70946C90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>Vatrogasna zajednica</w:t>
            </w:r>
          </w:p>
        </w:tc>
        <w:tc>
          <w:tcPr>
            <w:tcW w:w="1843" w:type="dxa"/>
            <w:vAlign w:val="center"/>
          </w:tcPr>
          <w:p w14:paraId="0915D3B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568C43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3F3C418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0F55D9" w:rsidRPr="00620209" w14:paraId="04E4A92C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282573BD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3FD5DAEC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>Dobrovoljne vatrogasne postrojbe</w:t>
            </w:r>
          </w:p>
        </w:tc>
        <w:tc>
          <w:tcPr>
            <w:tcW w:w="1843" w:type="dxa"/>
            <w:vAlign w:val="center"/>
          </w:tcPr>
          <w:p w14:paraId="0A3C719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45.000,00</w:t>
            </w:r>
          </w:p>
        </w:tc>
        <w:tc>
          <w:tcPr>
            <w:tcW w:w="1842" w:type="dxa"/>
            <w:vAlign w:val="center"/>
          </w:tcPr>
          <w:p w14:paraId="4BDE903C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47.000,00</w:t>
            </w:r>
          </w:p>
        </w:tc>
        <w:tc>
          <w:tcPr>
            <w:tcW w:w="1635" w:type="dxa"/>
            <w:vAlign w:val="center"/>
          </w:tcPr>
          <w:p w14:paraId="34503A9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49.000,00</w:t>
            </w:r>
          </w:p>
        </w:tc>
      </w:tr>
      <w:tr w:rsidR="000F55D9" w:rsidRPr="00620209" w14:paraId="7BBCA052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533AA931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0C799D1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>Vatrogasna zapovjedništva</w:t>
            </w:r>
          </w:p>
        </w:tc>
        <w:tc>
          <w:tcPr>
            <w:tcW w:w="1843" w:type="dxa"/>
            <w:vAlign w:val="center"/>
          </w:tcPr>
          <w:p w14:paraId="308C1821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09867A3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070C3E3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0F55D9" w:rsidRPr="00620209" w14:paraId="19AC7A6A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0E5F54CA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7A448B8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</w:rPr>
              <w:t>Procjena ugroženosti i Plan zaštite od požara</w:t>
            </w:r>
          </w:p>
        </w:tc>
        <w:tc>
          <w:tcPr>
            <w:tcW w:w="1843" w:type="dxa"/>
            <w:vAlign w:val="center"/>
          </w:tcPr>
          <w:p w14:paraId="32AA3C3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47D61454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7AD6B361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0F55D9" w:rsidRPr="00620209" w14:paraId="684F88C6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08E0F6D3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3969A69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14:paraId="2529A41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45.000,00</w:t>
            </w:r>
          </w:p>
        </w:tc>
        <w:tc>
          <w:tcPr>
            <w:tcW w:w="1842" w:type="dxa"/>
            <w:vAlign w:val="center"/>
          </w:tcPr>
          <w:p w14:paraId="4988ABA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47.000,00</w:t>
            </w:r>
          </w:p>
        </w:tc>
        <w:tc>
          <w:tcPr>
            <w:tcW w:w="1635" w:type="dxa"/>
            <w:vAlign w:val="center"/>
          </w:tcPr>
          <w:p w14:paraId="1B2EAA7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49.000,00</w:t>
            </w:r>
          </w:p>
        </w:tc>
      </w:tr>
      <w:tr w:rsidR="000F55D9" w:rsidRPr="00620209" w14:paraId="49AF05E1" w14:textId="77777777" w:rsidTr="00673981">
        <w:trPr>
          <w:cantSplit/>
          <w:trHeight w:val="20"/>
          <w:jc w:val="center"/>
        </w:trPr>
        <w:tc>
          <w:tcPr>
            <w:tcW w:w="646" w:type="dxa"/>
            <w:vMerge w:val="restart"/>
            <w:vAlign w:val="center"/>
          </w:tcPr>
          <w:p w14:paraId="4E3F0E70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  <w:r w:rsidRPr="00620209">
              <w:rPr>
                <w:rFonts w:ascii="Garamond" w:hAnsi="Garamond"/>
              </w:rPr>
              <w:t>3.</w:t>
            </w:r>
          </w:p>
        </w:tc>
        <w:tc>
          <w:tcPr>
            <w:tcW w:w="9431" w:type="dxa"/>
            <w:gridSpan w:val="4"/>
            <w:vAlign w:val="center"/>
          </w:tcPr>
          <w:p w14:paraId="6419B7DA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 w:rsidRPr="00620209">
              <w:rPr>
                <w:rFonts w:ascii="Garamond" w:hAnsi="Garamond" w:cs="Calibri"/>
                <w:b/>
                <w:bCs/>
              </w:rPr>
              <w:t xml:space="preserve">HGSS STANICA </w:t>
            </w:r>
          </w:p>
        </w:tc>
      </w:tr>
      <w:tr w:rsidR="000F55D9" w:rsidRPr="00620209" w14:paraId="3EF3C50B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5A8160DA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306D7C6A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 xml:space="preserve">Redovne donacije </w:t>
            </w:r>
          </w:p>
        </w:tc>
        <w:tc>
          <w:tcPr>
            <w:tcW w:w="1843" w:type="dxa"/>
            <w:vAlign w:val="center"/>
          </w:tcPr>
          <w:p w14:paraId="734AB39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700,00</w:t>
            </w:r>
          </w:p>
        </w:tc>
        <w:tc>
          <w:tcPr>
            <w:tcW w:w="1842" w:type="dxa"/>
            <w:vAlign w:val="center"/>
          </w:tcPr>
          <w:p w14:paraId="13D893D5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700,00</w:t>
            </w:r>
          </w:p>
        </w:tc>
        <w:tc>
          <w:tcPr>
            <w:tcW w:w="1635" w:type="dxa"/>
            <w:vAlign w:val="center"/>
          </w:tcPr>
          <w:p w14:paraId="76ABFC1C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700,00</w:t>
            </w:r>
          </w:p>
        </w:tc>
      </w:tr>
      <w:tr w:rsidR="000F55D9" w:rsidRPr="00620209" w14:paraId="7CABD741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28DB0F0A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76DCB684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Opremanje</w:t>
            </w:r>
          </w:p>
        </w:tc>
        <w:tc>
          <w:tcPr>
            <w:tcW w:w="1843" w:type="dxa"/>
            <w:vAlign w:val="center"/>
          </w:tcPr>
          <w:p w14:paraId="0C52D58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0D63AF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15A1D66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0F55D9" w:rsidRPr="00620209" w14:paraId="3E888CFC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76DD9A3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7C433A52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  <w:vAlign w:val="center"/>
          </w:tcPr>
          <w:p w14:paraId="3A216283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DCD05D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2D66098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0F55D9" w:rsidRPr="00620209" w14:paraId="3FDD58A8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17956C93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5A7312C0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  <w:vAlign w:val="center"/>
          </w:tcPr>
          <w:p w14:paraId="0BA3374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0F8D5FD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3DA3616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0F55D9" w:rsidRPr="00620209" w14:paraId="79577667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299EF881" w14:textId="77777777" w:rsidR="000F55D9" w:rsidRPr="00620209" w:rsidRDefault="000F55D9" w:rsidP="006739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1" w:type="dxa"/>
            <w:vAlign w:val="center"/>
          </w:tcPr>
          <w:p w14:paraId="52B02DA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3" w:type="dxa"/>
            <w:vAlign w:val="center"/>
          </w:tcPr>
          <w:p w14:paraId="4BD52442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4ADCCCB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13A69965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</w:p>
        </w:tc>
      </w:tr>
      <w:tr w:rsidR="000F55D9" w:rsidRPr="00620209" w14:paraId="47C3E9DB" w14:textId="77777777" w:rsidTr="00673981">
        <w:trPr>
          <w:cantSplit/>
          <w:trHeight w:val="20"/>
          <w:jc w:val="center"/>
        </w:trPr>
        <w:tc>
          <w:tcPr>
            <w:tcW w:w="646" w:type="dxa"/>
            <w:vMerge w:val="restart"/>
            <w:vAlign w:val="center"/>
          </w:tcPr>
          <w:p w14:paraId="2B664EE5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4.</w:t>
            </w:r>
          </w:p>
        </w:tc>
        <w:tc>
          <w:tcPr>
            <w:tcW w:w="9431" w:type="dxa"/>
            <w:gridSpan w:val="4"/>
            <w:vAlign w:val="center"/>
          </w:tcPr>
          <w:p w14:paraId="0EED7C3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620209">
              <w:rPr>
                <w:rFonts w:ascii="Garamond" w:hAnsi="Garamond" w:cs="Calibri"/>
                <w:b/>
              </w:rPr>
              <w:t>SKLONIŠTA (prostori za sklanjanje)</w:t>
            </w:r>
          </w:p>
        </w:tc>
      </w:tr>
      <w:tr w:rsidR="000F55D9" w:rsidRPr="00620209" w14:paraId="6651FFFB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41EF4B2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4111" w:type="dxa"/>
            <w:vAlign w:val="center"/>
          </w:tcPr>
          <w:p w14:paraId="1422F3C8" w14:textId="77777777" w:rsidR="000F55D9" w:rsidRPr="00620209" w:rsidRDefault="000F55D9" w:rsidP="0067398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20209">
              <w:rPr>
                <w:rFonts w:ascii="Garamond" w:hAnsi="Garamond"/>
                <w:sz w:val="24"/>
                <w:szCs w:val="24"/>
              </w:rPr>
              <w:t>Tekuće održavanje</w:t>
            </w:r>
          </w:p>
        </w:tc>
        <w:tc>
          <w:tcPr>
            <w:tcW w:w="1843" w:type="dxa"/>
            <w:vAlign w:val="center"/>
          </w:tcPr>
          <w:p w14:paraId="1BEF069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2" w:type="dxa"/>
            <w:vAlign w:val="center"/>
          </w:tcPr>
          <w:p w14:paraId="3BDD8F6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  <w:vAlign w:val="center"/>
          </w:tcPr>
          <w:p w14:paraId="3DD31824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0F55D9" w:rsidRPr="00620209" w14:paraId="01F74809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72D63764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4111" w:type="dxa"/>
            <w:vAlign w:val="center"/>
          </w:tcPr>
          <w:p w14:paraId="1F17F728" w14:textId="77777777" w:rsidR="000F55D9" w:rsidRPr="00620209" w:rsidRDefault="000F55D9" w:rsidP="0067398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20209">
              <w:rPr>
                <w:rFonts w:ascii="Garamond" w:hAnsi="Garamond"/>
                <w:sz w:val="24"/>
                <w:szCs w:val="24"/>
              </w:rPr>
              <w:t>UKUPNO:</w:t>
            </w:r>
          </w:p>
        </w:tc>
        <w:tc>
          <w:tcPr>
            <w:tcW w:w="1843" w:type="dxa"/>
            <w:vAlign w:val="center"/>
          </w:tcPr>
          <w:p w14:paraId="75718ED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2" w:type="dxa"/>
            <w:vAlign w:val="center"/>
          </w:tcPr>
          <w:p w14:paraId="2082FCF2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  <w:vAlign w:val="center"/>
          </w:tcPr>
          <w:p w14:paraId="5C2E942C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0F55D9" w:rsidRPr="00620209" w14:paraId="646758FC" w14:textId="77777777" w:rsidTr="00673981">
        <w:trPr>
          <w:cantSplit/>
          <w:trHeight w:val="20"/>
          <w:jc w:val="center"/>
        </w:trPr>
        <w:tc>
          <w:tcPr>
            <w:tcW w:w="646" w:type="dxa"/>
            <w:vMerge w:val="restart"/>
            <w:vAlign w:val="center"/>
          </w:tcPr>
          <w:p w14:paraId="069331E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5.</w:t>
            </w:r>
          </w:p>
        </w:tc>
        <w:tc>
          <w:tcPr>
            <w:tcW w:w="9431" w:type="dxa"/>
            <w:gridSpan w:val="4"/>
          </w:tcPr>
          <w:p w14:paraId="57EE19F9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620209">
              <w:rPr>
                <w:rFonts w:ascii="Garamond" w:hAnsi="Garamond" w:cs="Calibri"/>
                <w:b/>
              </w:rPr>
              <w:t>UDRUGE GRAĐANA</w:t>
            </w:r>
          </w:p>
        </w:tc>
      </w:tr>
      <w:tr w:rsidR="000F55D9" w:rsidRPr="00620209" w14:paraId="6E167A89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BCDAFE8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4CE25AD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NAVESTI KOJE</w:t>
            </w:r>
          </w:p>
        </w:tc>
        <w:tc>
          <w:tcPr>
            <w:tcW w:w="1843" w:type="dxa"/>
            <w:vAlign w:val="center"/>
          </w:tcPr>
          <w:p w14:paraId="22C45BE7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2" w:type="dxa"/>
            <w:vAlign w:val="center"/>
          </w:tcPr>
          <w:p w14:paraId="62066650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  <w:vAlign w:val="center"/>
          </w:tcPr>
          <w:p w14:paraId="2A8FEA26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0F55D9" w:rsidRPr="00620209" w14:paraId="305E1770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6F67C597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7B141A61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14:paraId="4D44E410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2" w:type="dxa"/>
            <w:vAlign w:val="center"/>
          </w:tcPr>
          <w:p w14:paraId="66EE1825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  <w:vAlign w:val="center"/>
          </w:tcPr>
          <w:p w14:paraId="57213794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0F55D9" w:rsidRPr="00620209" w14:paraId="38AC78FF" w14:textId="77777777" w:rsidTr="00673981">
        <w:trPr>
          <w:cantSplit/>
          <w:trHeight w:val="20"/>
          <w:jc w:val="center"/>
        </w:trPr>
        <w:tc>
          <w:tcPr>
            <w:tcW w:w="646" w:type="dxa"/>
            <w:vMerge w:val="restart"/>
            <w:vAlign w:val="center"/>
          </w:tcPr>
          <w:p w14:paraId="24B5E20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6.</w:t>
            </w:r>
          </w:p>
        </w:tc>
        <w:tc>
          <w:tcPr>
            <w:tcW w:w="9431" w:type="dxa"/>
            <w:gridSpan w:val="4"/>
          </w:tcPr>
          <w:p w14:paraId="70AD052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</w:rPr>
            </w:pPr>
            <w:r w:rsidRPr="00620209">
              <w:rPr>
                <w:rFonts w:ascii="Garamond" w:hAnsi="Garamond" w:cs="Calibri"/>
                <w:b/>
              </w:rPr>
              <w:t>SLUŽBE I PRAVNE OSOBE (kojima je zaštita i spašavanje redovna djelatnost)</w:t>
            </w:r>
          </w:p>
        </w:tc>
      </w:tr>
      <w:tr w:rsidR="000F55D9" w:rsidRPr="00620209" w14:paraId="213D9E3B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4BAAACF9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6DBA9A3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NAVESTI KOJE</w:t>
            </w:r>
          </w:p>
        </w:tc>
        <w:tc>
          <w:tcPr>
            <w:tcW w:w="1843" w:type="dxa"/>
            <w:vAlign w:val="center"/>
          </w:tcPr>
          <w:p w14:paraId="2ABBB81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2" w:type="dxa"/>
            <w:vAlign w:val="center"/>
          </w:tcPr>
          <w:p w14:paraId="7E92A238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  <w:vAlign w:val="center"/>
          </w:tcPr>
          <w:p w14:paraId="5A664A4F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0F55D9" w:rsidRPr="00620209" w14:paraId="0C3D8FD2" w14:textId="77777777" w:rsidTr="00673981">
        <w:trPr>
          <w:cantSplit/>
          <w:trHeight w:val="20"/>
          <w:jc w:val="center"/>
        </w:trPr>
        <w:tc>
          <w:tcPr>
            <w:tcW w:w="646" w:type="dxa"/>
            <w:vMerge/>
            <w:vAlign w:val="center"/>
          </w:tcPr>
          <w:p w14:paraId="53EBF5A1" w14:textId="77777777" w:rsidR="000F55D9" w:rsidRPr="00620209" w:rsidRDefault="000F55D9" w:rsidP="0067398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111" w:type="dxa"/>
            <w:vAlign w:val="center"/>
          </w:tcPr>
          <w:p w14:paraId="1E3B042C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UKUPNO:</w:t>
            </w:r>
          </w:p>
        </w:tc>
        <w:tc>
          <w:tcPr>
            <w:tcW w:w="1843" w:type="dxa"/>
            <w:vAlign w:val="center"/>
          </w:tcPr>
          <w:p w14:paraId="591BC7E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842" w:type="dxa"/>
            <w:vAlign w:val="center"/>
          </w:tcPr>
          <w:p w14:paraId="19D1B4EE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635" w:type="dxa"/>
            <w:vAlign w:val="center"/>
          </w:tcPr>
          <w:p w14:paraId="1D16BC2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</w:p>
        </w:tc>
      </w:tr>
      <w:tr w:rsidR="000F55D9" w:rsidRPr="00620209" w14:paraId="16F02304" w14:textId="77777777" w:rsidTr="00673981">
        <w:trPr>
          <w:cantSplit/>
          <w:trHeight w:val="459"/>
          <w:jc w:val="center"/>
        </w:trPr>
        <w:tc>
          <w:tcPr>
            <w:tcW w:w="4757" w:type="dxa"/>
            <w:gridSpan w:val="2"/>
            <w:vAlign w:val="center"/>
          </w:tcPr>
          <w:p w14:paraId="30C328BB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SVEUKUPNO</w:t>
            </w:r>
          </w:p>
          <w:p w14:paraId="49FE65AD" w14:textId="77777777" w:rsidR="000F55D9" w:rsidRPr="00620209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</w:rPr>
            </w:pPr>
            <w:r w:rsidRPr="00620209">
              <w:rPr>
                <w:rFonts w:ascii="Garamond" w:hAnsi="Garamond" w:cs="Calibri"/>
              </w:rPr>
              <w:t>ZA SUSTAV CIVILNE ZAŠTITE</w:t>
            </w:r>
          </w:p>
        </w:tc>
        <w:tc>
          <w:tcPr>
            <w:tcW w:w="1843" w:type="dxa"/>
            <w:vAlign w:val="center"/>
          </w:tcPr>
          <w:p w14:paraId="3F8F6C39" w14:textId="77777777" w:rsidR="000F55D9" w:rsidRPr="00FF1D33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54.200,00</w:t>
            </w:r>
          </w:p>
        </w:tc>
        <w:tc>
          <w:tcPr>
            <w:tcW w:w="1842" w:type="dxa"/>
            <w:vAlign w:val="center"/>
          </w:tcPr>
          <w:p w14:paraId="7C37A065" w14:textId="77777777" w:rsidR="000F55D9" w:rsidRPr="00FF1D33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57.400,00</w:t>
            </w:r>
          </w:p>
        </w:tc>
        <w:tc>
          <w:tcPr>
            <w:tcW w:w="1635" w:type="dxa"/>
            <w:vAlign w:val="center"/>
          </w:tcPr>
          <w:p w14:paraId="7D112CC9" w14:textId="77777777" w:rsidR="000F55D9" w:rsidRPr="00FF1D33" w:rsidRDefault="000F55D9" w:rsidP="00673981">
            <w:pPr>
              <w:pStyle w:val="Tijeloteksta2"/>
              <w:spacing w:after="0" w:line="240" w:lineRule="auto"/>
              <w:jc w:val="center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60.600,00</w:t>
            </w:r>
          </w:p>
        </w:tc>
      </w:tr>
    </w:tbl>
    <w:p w14:paraId="157C1E02" w14:textId="77777777" w:rsidR="000F55D9" w:rsidRDefault="000F55D9" w:rsidP="000F55D9">
      <w:pPr>
        <w:pStyle w:val="Bezproreda"/>
        <w:rPr>
          <w:rFonts w:ascii="Garamond" w:hAnsi="Garamond"/>
          <w:sz w:val="24"/>
          <w:szCs w:val="24"/>
        </w:rPr>
      </w:pPr>
    </w:p>
    <w:p w14:paraId="5597E620" w14:textId="77777777" w:rsidR="000F55D9" w:rsidRDefault="000F55D9" w:rsidP="000F55D9">
      <w:pPr>
        <w:pStyle w:val="Bezproreda"/>
        <w:rPr>
          <w:rFonts w:ascii="Garamond" w:hAnsi="Garamond"/>
          <w:sz w:val="24"/>
          <w:szCs w:val="24"/>
        </w:rPr>
      </w:pPr>
    </w:p>
    <w:p w14:paraId="3F644AB1" w14:textId="77777777" w:rsidR="000F55D9" w:rsidRDefault="000F55D9" w:rsidP="000F55D9">
      <w:pPr>
        <w:pStyle w:val="Bezproreda"/>
        <w:rPr>
          <w:rFonts w:ascii="Garamond" w:hAnsi="Garamond"/>
          <w:sz w:val="24"/>
          <w:szCs w:val="24"/>
        </w:rPr>
      </w:pPr>
    </w:p>
    <w:p w14:paraId="059245D1" w14:textId="77777777" w:rsidR="000F55D9" w:rsidRPr="00620209" w:rsidRDefault="000F55D9" w:rsidP="000F55D9">
      <w:pPr>
        <w:pStyle w:val="Bezproreda"/>
        <w:rPr>
          <w:rFonts w:ascii="Garamond" w:hAnsi="Garamond"/>
          <w:sz w:val="24"/>
          <w:szCs w:val="24"/>
        </w:rPr>
      </w:pPr>
      <w:r w:rsidRPr="00620209">
        <w:rPr>
          <w:rFonts w:ascii="Garamond" w:hAnsi="Garamond"/>
          <w:sz w:val="24"/>
          <w:szCs w:val="24"/>
        </w:rPr>
        <w:t>KLASA:</w:t>
      </w:r>
    </w:p>
    <w:p w14:paraId="578D0A69" w14:textId="77777777" w:rsidR="000F55D9" w:rsidRPr="00620209" w:rsidRDefault="000F55D9" w:rsidP="000F55D9">
      <w:pPr>
        <w:pStyle w:val="Bezproreda"/>
        <w:rPr>
          <w:rFonts w:ascii="Garamond" w:hAnsi="Garamond"/>
          <w:sz w:val="24"/>
          <w:szCs w:val="24"/>
        </w:rPr>
      </w:pPr>
      <w:r w:rsidRPr="00620209">
        <w:rPr>
          <w:rFonts w:ascii="Garamond" w:hAnsi="Garamond"/>
          <w:sz w:val="24"/>
          <w:szCs w:val="24"/>
        </w:rPr>
        <w:t>URBROJ</w:t>
      </w:r>
    </w:p>
    <w:p w14:paraId="58D553C8" w14:textId="77777777" w:rsidR="000F55D9" w:rsidRPr="00620209" w:rsidRDefault="000F55D9" w:rsidP="000F55D9">
      <w:pPr>
        <w:pStyle w:val="Bezproreda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NUŠTAR</w:t>
      </w:r>
      <w:r w:rsidRPr="0062020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                     2024. godine</w:t>
      </w:r>
    </w:p>
    <w:p w14:paraId="0AFC003E" w14:textId="77777777" w:rsidR="000F55D9" w:rsidRPr="00620209" w:rsidRDefault="000F55D9" w:rsidP="000F55D9">
      <w:pPr>
        <w:jc w:val="right"/>
        <w:rPr>
          <w:rFonts w:ascii="Garamond" w:hAnsi="Garamond"/>
          <w:sz w:val="24"/>
          <w:szCs w:val="24"/>
        </w:rPr>
      </w:pPr>
      <w:r w:rsidRPr="00620209">
        <w:rPr>
          <w:rFonts w:ascii="Garamond" w:hAnsi="Garamond"/>
          <w:sz w:val="24"/>
          <w:szCs w:val="24"/>
        </w:rPr>
        <w:t>Predsjednik općinskog vijeća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Text Box 2" o:spid="_x0000_s1028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44B7" w14:textId="77777777" w:rsidR="004049E4" w:rsidRDefault="004049E4">
      <w:r>
        <w:separator/>
      </w:r>
    </w:p>
  </w:endnote>
  <w:endnote w:type="continuationSeparator" w:id="0">
    <w:p w14:paraId="4B038F16" w14:textId="77777777" w:rsidR="004049E4" w:rsidRDefault="0040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6CD1" w14:textId="77777777" w:rsidR="000F55D9" w:rsidRDefault="000F55D9">
    <w:pPr>
      <w:pStyle w:val="Podnoje"/>
      <w:jc w:val="right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75388FEC" w14:textId="77777777" w:rsidR="000F55D9" w:rsidRDefault="000F5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5E60" w14:textId="77777777" w:rsidR="004049E4" w:rsidRDefault="004049E4">
      <w:r>
        <w:separator/>
      </w:r>
    </w:p>
  </w:footnote>
  <w:footnote w:type="continuationSeparator" w:id="0">
    <w:p w14:paraId="5EDC1320" w14:textId="77777777" w:rsidR="004049E4" w:rsidRDefault="0040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61" w:type="pct"/>
      <w:jc w:val="righ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54"/>
      <w:gridCol w:w="1270"/>
    </w:tblGrid>
    <w:tr w:rsidR="000F55D9" w:rsidRPr="007F6081" w14:paraId="28858555" w14:textId="77777777" w:rsidTr="005C2E39">
      <w:trPr>
        <w:trHeight w:val="405"/>
        <w:jc w:val="right"/>
      </w:trPr>
      <w:tc>
        <w:tcPr>
          <w:tcW w:w="9040" w:type="dxa"/>
        </w:tcPr>
        <w:p w14:paraId="00A2032C" w14:textId="77777777" w:rsidR="000F55D9" w:rsidRPr="007F6081" w:rsidRDefault="000F55D9" w:rsidP="007F1FBD">
          <w:pPr>
            <w:pStyle w:val="Zaglavlje"/>
            <w:jc w:val="right"/>
            <w:rPr>
              <w:rFonts w:ascii="Garamond" w:hAnsi="Garamond"/>
              <w:sz w:val="20"/>
              <w:szCs w:val="20"/>
            </w:rPr>
          </w:pPr>
          <w:r w:rsidRPr="007F6081">
            <w:rPr>
              <w:rFonts w:ascii="Garamond" w:hAnsi="Garamond"/>
              <w:sz w:val="20"/>
              <w:szCs w:val="20"/>
            </w:rPr>
            <w:t>Godišnji plan razvoja sustava civilne zaštite s financijskim učincima za trogodišnje razdoblje</w:t>
          </w:r>
        </w:p>
      </w:tc>
      <w:tc>
        <w:tcPr>
          <w:tcW w:w="1666" w:type="dxa"/>
        </w:tcPr>
        <w:p w14:paraId="62606EBF" w14:textId="77777777" w:rsidR="000F55D9" w:rsidRPr="007F6081" w:rsidRDefault="000F55D9" w:rsidP="00893C18">
          <w:pPr>
            <w:pStyle w:val="Zaglavlje"/>
            <w:rPr>
              <w:rFonts w:ascii="Cambria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hAnsi="Cambria"/>
              <w:b/>
              <w:bCs/>
              <w:color w:val="4F81BD"/>
              <w:sz w:val="20"/>
              <w:szCs w:val="20"/>
            </w:rPr>
            <w:t>2026-2028</w:t>
          </w:r>
        </w:p>
      </w:tc>
    </w:tr>
  </w:tbl>
  <w:p w14:paraId="2558DB0F" w14:textId="77777777" w:rsidR="000F55D9" w:rsidRDefault="000F55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55D9"/>
    <w:rsid w:val="00275B0C"/>
    <w:rsid w:val="00347D72"/>
    <w:rsid w:val="003F65C1"/>
    <w:rsid w:val="004049E4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CF717D"/>
    <w:rsid w:val="00D707B3"/>
    <w:rsid w:val="00DE65B5"/>
    <w:rsid w:val="00E030A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next w:val="Normal"/>
    <w:link w:val="Naslov2Char"/>
    <w:qFormat/>
    <w:rsid w:val="000F55D9"/>
    <w:pPr>
      <w:keepNext/>
      <w:widowControl w:val="0"/>
      <w:shd w:val="clear" w:color="auto" w:fill="FFFFFF"/>
      <w:autoSpaceDE w:val="0"/>
      <w:autoSpaceDN w:val="0"/>
      <w:adjustRightInd w:val="0"/>
      <w:spacing w:before="310"/>
      <w:ind w:left="50"/>
      <w:outlineLvl w:val="1"/>
    </w:pPr>
    <w:rPr>
      <w:rFonts w:ascii="Arial" w:eastAsia="Times New Roman" w:hAnsi="Arial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0F55D9"/>
    <w:rPr>
      <w:rFonts w:ascii="Arial" w:eastAsia="Times New Roman" w:hAnsi="Arial" w:cs="Times New Roman"/>
      <w:b/>
      <w:sz w:val="24"/>
      <w:szCs w:val="20"/>
      <w:shd w:val="clear" w:color="auto" w:fill="FFFFFF"/>
      <w:lang w:eastAsia="hr-HR"/>
    </w:rPr>
  </w:style>
  <w:style w:type="paragraph" w:styleId="Bezproreda">
    <w:name w:val="No Spacing"/>
    <w:link w:val="BezproredaChar"/>
    <w:uiPriority w:val="1"/>
    <w:qFormat/>
    <w:rsid w:val="000F55D9"/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F55D9"/>
    <w:pPr>
      <w:tabs>
        <w:tab w:val="center" w:pos="4536"/>
        <w:tab w:val="right" w:pos="9072"/>
      </w:tabs>
    </w:pPr>
    <w:rPr>
      <w:rFonts w:ascii="Calibri" w:eastAsia="Times New Roman" w:hAnsi="Calibri" w:cs="Times New Roman"/>
      <w:noProof w:val="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0F55D9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F55D9"/>
    <w:pPr>
      <w:tabs>
        <w:tab w:val="center" w:pos="4536"/>
        <w:tab w:val="right" w:pos="9072"/>
      </w:tabs>
    </w:pPr>
    <w:rPr>
      <w:rFonts w:ascii="Calibri" w:eastAsia="Times New Roman" w:hAnsi="Calibri" w:cs="Times New Roman"/>
      <w:noProof w:val="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F55D9"/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0F55D9"/>
    <w:rPr>
      <w:rFonts w:ascii="Calibri" w:eastAsia="Times New Roman" w:hAnsi="Calibri" w:cs="Times New Roman"/>
      <w:lang w:eastAsia="hr-HR"/>
    </w:rPr>
  </w:style>
  <w:style w:type="paragraph" w:styleId="StandardWeb">
    <w:name w:val="Normal (Web)"/>
    <w:basedOn w:val="Normal"/>
    <w:uiPriority w:val="99"/>
    <w:unhideWhenUsed/>
    <w:rsid w:val="000F55D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0F55D9"/>
    <w:pPr>
      <w:spacing w:after="120" w:line="480" w:lineRule="auto"/>
    </w:pPr>
    <w:rPr>
      <w:rFonts w:ascii="Calibri" w:eastAsia="Times New Roman" w:hAnsi="Calibri" w:cs="Times New Roman"/>
      <w:noProof w:val="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0F55D9"/>
    <w:rPr>
      <w:rFonts w:ascii="Calibri" w:eastAsia="Times New Roman" w:hAnsi="Calibri" w:cs="Times New Roman"/>
      <w:lang w:eastAsia="hr-HR"/>
    </w:rPr>
  </w:style>
  <w:style w:type="paragraph" w:customStyle="1" w:styleId="box454509">
    <w:name w:val="box_454509"/>
    <w:basedOn w:val="Normal"/>
    <w:uiPriority w:val="99"/>
    <w:rsid w:val="000F55D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2025-12-30T09:44:00Z</dcterms:created>
  <dcterms:modified xsi:type="dcterms:W3CDTF">2025-12-30T09:44:00Z</dcterms:modified>
</cp:coreProperties>
</file>