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B638" w14:textId="74BA255B" w:rsidR="008F7F94" w:rsidRPr="0040035C" w:rsidRDefault="001365FA" w:rsidP="008F7F94">
      <w:pPr>
        <w:ind w:right="4535"/>
        <w:jc w:val="center"/>
        <w:rPr>
          <w:sz w:val="24"/>
          <w:szCs w:val="24"/>
        </w:rPr>
      </w:pPr>
      <w:r w:rsidRPr="0040035C">
        <w:rPr>
          <w:b/>
          <w:noProof/>
          <w:szCs w:val="24"/>
          <w:bdr w:val="none" w:sz="0" w:space="0" w:color="auto" w:frame="1"/>
          <w:shd w:val="clear" w:color="auto" w:fill="FFFFFF"/>
        </w:rPr>
        <w:drawing>
          <wp:inline distT="0" distB="0" distL="0" distR="0" wp14:anchorId="476AB955" wp14:editId="4C9B30D7">
            <wp:extent cx="914400" cy="611619"/>
            <wp:effectExtent l="0" t="0" r="0" b="0"/>
            <wp:docPr id="1851810554"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hrvats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185" cy="616826"/>
                    </a:xfrm>
                    <a:prstGeom prst="rect">
                      <a:avLst/>
                    </a:prstGeom>
                    <a:noFill/>
                    <a:ln>
                      <a:noFill/>
                    </a:ln>
                  </pic:spPr>
                </pic:pic>
              </a:graphicData>
            </a:graphic>
          </wp:inline>
        </w:drawing>
      </w:r>
    </w:p>
    <w:p w14:paraId="03F769AD" w14:textId="77777777" w:rsidR="008F7F94" w:rsidRPr="0040035C" w:rsidRDefault="008F7F94" w:rsidP="008F7F94">
      <w:pPr>
        <w:ind w:right="4535"/>
        <w:jc w:val="center"/>
        <w:rPr>
          <w:b/>
          <w:bCs/>
          <w:sz w:val="24"/>
          <w:szCs w:val="24"/>
        </w:rPr>
      </w:pPr>
      <w:r w:rsidRPr="0040035C">
        <w:rPr>
          <w:b/>
          <w:bCs/>
          <w:sz w:val="24"/>
          <w:szCs w:val="24"/>
        </w:rPr>
        <w:t>REPUBLIKA HRVATSKA</w:t>
      </w:r>
    </w:p>
    <w:p w14:paraId="4425E104" w14:textId="28D3B187" w:rsidR="00D30DAD" w:rsidRPr="0040035C" w:rsidRDefault="008F7F94" w:rsidP="00D30DAD">
      <w:pPr>
        <w:ind w:right="4535"/>
        <w:jc w:val="center"/>
        <w:rPr>
          <w:color w:val="222222"/>
          <w:sz w:val="24"/>
          <w:szCs w:val="24"/>
        </w:rPr>
      </w:pPr>
      <w:r w:rsidRPr="0040035C">
        <w:rPr>
          <w:sz w:val="24"/>
          <w:szCs w:val="24"/>
        </w:rPr>
        <w:t>VUKOVARSKO-SRIJEMSKA ŽUPANIJA</w:t>
      </w:r>
    </w:p>
    <w:p w14:paraId="4377C8D8" w14:textId="77777777" w:rsidR="00D30DAD" w:rsidRPr="0040035C" w:rsidRDefault="00D30DAD" w:rsidP="008F7F94">
      <w:pPr>
        <w:jc w:val="both"/>
        <w:rPr>
          <w:color w:val="222222"/>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828"/>
      </w:tblGrid>
      <w:tr w:rsidR="00D30DAD" w:rsidRPr="0040035C" w14:paraId="4F76AFD3" w14:textId="77777777" w:rsidTr="0076702E">
        <w:tc>
          <w:tcPr>
            <w:tcW w:w="1129" w:type="dxa"/>
            <w:vMerge w:val="restart"/>
            <w:vAlign w:val="center"/>
          </w:tcPr>
          <w:p w14:paraId="44DD27B4" w14:textId="09207570" w:rsidR="00D30DAD" w:rsidRPr="0040035C" w:rsidRDefault="00D30DAD" w:rsidP="0076702E">
            <w:pPr>
              <w:jc w:val="center"/>
              <w:rPr>
                <w:color w:val="222222"/>
                <w:sz w:val="24"/>
                <w:szCs w:val="24"/>
              </w:rPr>
            </w:pPr>
            <w:r w:rsidRPr="0040035C">
              <w:rPr>
                <w:noProof/>
              </w:rPr>
              <w:drawing>
                <wp:inline distT="0" distB="0" distL="0" distR="0" wp14:anchorId="672EACC6" wp14:editId="1B27BC49">
                  <wp:extent cx="434340" cy="604494"/>
                  <wp:effectExtent l="0" t="0" r="3810" b="5715"/>
                  <wp:docPr id="557592836" name="Slika 2" descr="Nuštar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štar – Wikiped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354" cy="608689"/>
                          </a:xfrm>
                          <a:prstGeom prst="rect">
                            <a:avLst/>
                          </a:prstGeom>
                          <a:noFill/>
                          <a:ln>
                            <a:noFill/>
                          </a:ln>
                        </pic:spPr>
                      </pic:pic>
                    </a:graphicData>
                  </a:graphic>
                </wp:inline>
              </w:drawing>
            </w:r>
          </w:p>
        </w:tc>
        <w:tc>
          <w:tcPr>
            <w:tcW w:w="3828" w:type="dxa"/>
            <w:vAlign w:val="center"/>
          </w:tcPr>
          <w:p w14:paraId="61459F04" w14:textId="77777777" w:rsidR="00D30DAD" w:rsidRPr="0040035C" w:rsidRDefault="00D30DAD" w:rsidP="00D30DAD">
            <w:pPr>
              <w:jc w:val="center"/>
              <w:rPr>
                <w:b/>
                <w:bCs/>
                <w:color w:val="222222"/>
                <w:sz w:val="24"/>
                <w:szCs w:val="24"/>
              </w:rPr>
            </w:pPr>
            <w:r w:rsidRPr="0040035C">
              <w:rPr>
                <w:b/>
                <w:bCs/>
                <w:color w:val="222222"/>
                <w:sz w:val="24"/>
                <w:szCs w:val="24"/>
              </w:rPr>
              <w:t>OPĆINA NUŠTAR</w:t>
            </w:r>
          </w:p>
          <w:p w14:paraId="7348EB45" w14:textId="2CA39FAE" w:rsidR="00D30DAD" w:rsidRPr="0040035C" w:rsidRDefault="00D30DAD" w:rsidP="00D30DAD">
            <w:pPr>
              <w:jc w:val="center"/>
              <w:rPr>
                <w:color w:val="222222"/>
                <w:sz w:val="22"/>
                <w:szCs w:val="22"/>
              </w:rPr>
            </w:pPr>
            <w:r w:rsidRPr="0040035C">
              <w:rPr>
                <w:color w:val="222222"/>
                <w:sz w:val="22"/>
                <w:szCs w:val="22"/>
              </w:rPr>
              <w:t>OPĆINSKO VIJEĆE</w:t>
            </w:r>
          </w:p>
        </w:tc>
      </w:tr>
      <w:tr w:rsidR="00D30DAD" w:rsidRPr="0040035C" w14:paraId="6B672B66" w14:textId="77777777" w:rsidTr="0076702E">
        <w:tc>
          <w:tcPr>
            <w:tcW w:w="1129" w:type="dxa"/>
            <w:vMerge/>
          </w:tcPr>
          <w:p w14:paraId="174411F0" w14:textId="77777777" w:rsidR="00D30DAD" w:rsidRPr="0040035C" w:rsidRDefault="00D30DAD" w:rsidP="008F7F94">
            <w:pPr>
              <w:jc w:val="both"/>
              <w:rPr>
                <w:color w:val="222222"/>
                <w:sz w:val="24"/>
                <w:szCs w:val="24"/>
              </w:rPr>
            </w:pPr>
          </w:p>
        </w:tc>
        <w:tc>
          <w:tcPr>
            <w:tcW w:w="3828" w:type="dxa"/>
            <w:vAlign w:val="center"/>
          </w:tcPr>
          <w:p w14:paraId="23C44282" w14:textId="77777777" w:rsidR="00D30DAD" w:rsidRPr="0040035C" w:rsidRDefault="00D30DAD" w:rsidP="00D30DAD">
            <w:pPr>
              <w:rPr>
                <w:color w:val="222222"/>
              </w:rPr>
            </w:pPr>
            <w:r w:rsidRPr="0040035C">
              <w:rPr>
                <w:color w:val="222222"/>
              </w:rPr>
              <w:t>Trg dr. Franje Tuđmana 1, 32 221 Nuštar</w:t>
            </w:r>
          </w:p>
          <w:p w14:paraId="3096B2AF" w14:textId="77777777" w:rsidR="00D30DAD" w:rsidRPr="0040035C" w:rsidRDefault="00D30DAD" w:rsidP="00D30DAD">
            <w:pPr>
              <w:rPr>
                <w:color w:val="222222"/>
              </w:rPr>
            </w:pPr>
            <w:r w:rsidRPr="0040035C">
              <w:rPr>
                <w:color w:val="222222"/>
              </w:rPr>
              <w:t xml:space="preserve">telefon: 032 388 921, </w:t>
            </w:r>
            <w:proofErr w:type="spellStart"/>
            <w:r w:rsidRPr="0040035C">
              <w:rPr>
                <w:color w:val="222222"/>
              </w:rPr>
              <w:t>telefa</w:t>
            </w:r>
            <w:r w:rsidR="0076702E" w:rsidRPr="0040035C">
              <w:rPr>
                <w:color w:val="222222"/>
              </w:rPr>
              <w:t>x</w:t>
            </w:r>
            <w:proofErr w:type="spellEnd"/>
            <w:r w:rsidR="0076702E" w:rsidRPr="0040035C">
              <w:rPr>
                <w:color w:val="222222"/>
              </w:rPr>
              <w:t>: 032 388 924</w:t>
            </w:r>
          </w:p>
          <w:p w14:paraId="2970E753" w14:textId="26A4DCAA" w:rsidR="0076702E" w:rsidRPr="0040035C" w:rsidRDefault="0076702E" w:rsidP="00D30DAD">
            <w:pPr>
              <w:rPr>
                <w:color w:val="222222"/>
                <w:sz w:val="24"/>
                <w:szCs w:val="24"/>
              </w:rPr>
            </w:pPr>
            <w:hyperlink r:id="rId8" w:history="1">
              <w:r w:rsidRPr="0040035C">
                <w:rPr>
                  <w:color w:val="222222"/>
                </w:rPr>
                <w:t>nustar-opcina@vu-com.hr</w:t>
              </w:r>
            </w:hyperlink>
            <w:r w:rsidRPr="0040035C">
              <w:rPr>
                <w:color w:val="222222"/>
              </w:rPr>
              <w:t>, www.nustar.hr</w:t>
            </w:r>
          </w:p>
        </w:tc>
      </w:tr>
    </w:tbl>
    <w:p w14:paraId="50B20C70" w14:textId="77777777" w:rsidR="0076702E" w:rsidRPr="0040035C" w:rsidRDefault="0076702E" w:rsidP="008F7F94">
      <w:pPr>
        <w:jc w:val="both"/>
        <w:rPr>
          <w:color w:val="222222"/>
          <w:sz w:val="24"/>
          <w:szCs w:val="24"/>
        </w:rPr>
      </w:pPr>
    </w:p>
    <w:p w14:paraId="3688B30C" w14:textId="4D94634B" w:rsidR="008F7F94" w:rsidRPr="0040035C" w:rsidRDefault="008F7F94" w:rsidP="008F7F94">
      <w:pPr>
        <w:jc w:val="both"/>
        <w:rPr>
          <w:color w:val="222222"/>
          <w:sz w:val="24"/>
          <w:szCs w:val="24"/>
        </w:rPr>
      </w:pPr>
      <w:r w:rsidRPr="0040035C">
        <w:rPr>
          <w:color w:val="222222"/>
          <w:sz w:val="24"/>
          <w:szCs w:val="24"/>
        </w:rPr>
        <w:t xml:space="preserve">KLASA: </w:t>
      </w:r>
    </w:p>
    <w:p w14:paraId="3549978C" w14:textId="3918AFF2" w:rsidR="008F7F94" w:rsidRPr="0040035C" w:rsidRDefault="008F7F94" w:rsidP="008F7F94">
      <w:pPr>
        <w:shd w:val="clear" w:color="auto" w:fill="FFFFFF"/>
        <w:rPr>
          <w:color w:val="222222"/>
          <w:sz w:val="24"/>
          <w:szCs w:val="24"/>
        </w:rPr>
      </w:pPr>
      <w:r w:rsidRPr="0040035C">
        <w:rPr>
          <w:color w:val="222222"/>
          <w:sz w:val="24"/>
          <w:szCs w:val="24"/>
        </w:rPr>
        <w:t xml:space="preserve">URBROJ: </w:t>
      </w:r>
    </w:p>
    <w:p w14:paraId="63479493" w14:textId="35AC066C" w:rsidR="008F7F94" w:rsidRPr="0040035C" w:rsidRDefault="0076702E" w:rsidP="008F7F94">
      <w:pPr>
        <w:spacing w:after="300"/>
        <w:jc w:val="both"/>
        <w:rPr>
          <w:sz w:val="24"/>
          <w:szCs w:val="24"/>
        </w:rPr>
      </w:pPr>
      <w:r w:rsidRPr="0040035C">
        <w:rPr>
          <w:sz w:val="24"/>
          <w:szCs w:val="24"/>
        </w:rPr>
        <w:t>Nuštar</w:t>
      </w:r>
      <w:r w:rsidR="008F7F94" w:rsidRPr="0040035C">
        <w:rPr>
          <w:sz w:val="24"/>
          <w:szCs w:val="24"/>
        </w:rPr>
        <w:t>, ____________ 2026.</w:t>
      </w:r>
    </w:p>
    <w:p w14:paraId="6BFBAFC0" w14:textId="15A560FE" w:rsidR="006F7E48" w:rsidRPr="0040035C" w:rsidRDefault="0076702E" w:rsidP="00B25DCC">
      <w:pPr>
        <w:spacing w:after="400" w:line="276" w:lineRule="auto"/>
        <w:jc w:val="both"/>
      </w:pPr>
      <w:r w:rsidRPr="0040035C">
        <w:rPr>
          <w:sz w:val="24"/>
          <w:szCs w:val="24"/>
        </w:rPr>
        <w:t xml:space="preserve">Na temelju članka 9. stavka 10. Zakona o grobljima (»Narodne novine«, broj 78/25, 80/25) i članka </w:t>
      </w:r>
      <w:r w:rsidR="00A02EB0" w:rsidRPr="0040035C">
        <w:rPr>
          <w:sz w:val="24"/>
          <w:szCs w:val="24"/>
        </w:rPr>
        <w:t>30</w:t>
      </w:r>
      <w:r w:rsidR="003048A4" w:rsidRPr="0040035C">
        <w:rPr>
          <w:sz w:val="24"/>
          <w:szCs w:val="24"/>
        </w:rPr>
        <w:t>.</w:t>
      </w:r>
      <w:r w:rsidRPr="0040035C">
        <w:rPr>
          <w:sz w:val="24"/>
          <w:szCs w:val="24"/>
        </w:rPr>
        <w:t xml:space="preserve"> Statuta Općine </w:t>
      </w:r>
      <w:r w:rsidR="00A02EB0" w:rsidRPr="0040035C">
        <w:rPr>
          <w:sz w:val="24"/>
          <w:szCs w:val="24"/>
        </w:rPr>
        <w:t>Nuštar</w:t>
      </w:r>
      <w:r w:rsidRPr="0040035C">
        <w:rPr>
          <w:sz w:val="24"/>
          <w:szCs w:val="24"/>
        </w:rPr>
        <w:t xml:space="preserve"> (»Službeni vjesnik« Vukovarsko-srijemske županije, broj </w:t>
      </w:r>
      <w:r w:rsidR="00A02EB0" w:rsidRPr="0040035C">
        <w:rPr>
          <w:sz w:val="24"/>
          <w:szCs w:val="24"/>
        </w:rPr>
        <w:t>05/21, 06/23</w:t>
      </w:r>
      <w:r w:rsidRPr="0040035C">
        <w:rPr>
          <w:sz w:val="24"/>
          <w:szCs w:val="24"/>
        </w:rPr>
        <w:t xml:space="preserve">), Općinsko vijeće Općine </w:t>
      </w:r>
      <w:r w:rsidR="00A02EB0" w:rsidRPr="0040035C">
        <w:rPr>
          <w:sz w:val="24"/>
          <w:szCs w:val="24"/>
        </w:rPr>
        <w:t>Nuštar</w:t>
      </w:r>
      <w:r w:rsidRPr="0040035C">
        <w:rPr>
          <w:sz w:val="24"/>
          <w:szCs w:val="24"/>
        </w:rPr>
        <w:t xml:space="preserve"> na</w:t>
      </w:r>
      <w:r w:rsidR="008F7F94" w:rsidRPr="0040035C">
        <w:rPr>
          <w:sz w:val="24"/>
          <w:szCs w:val="24"/>
        </w:rPr>
        <w:t xml:space="preserve"> svojoj</w:t>
      </w:r>
      <w:r w:rsidRPr="0040035C">
        <w:rPr>
          <w:sz w:val="24"/>
          <w:szCs w:val="24"/>
        </w:rPr>
        <w:t xml:space="preserve"> __</w:t>
      </w:r>
      <w:r w:rsidR="008F7F94" w:rsidRPr="0040035C">
        <w:rPr>
          <w:sz w:val="24"/>
          <w:szCs w:val="24"/>
        </w:rPr>
        <w:t>.</w:t>
      </w:r>
      <w:r w:rsidRPr="0040035C">
        <w:rPr>
          <w:sz w:val="24"/>
          <w:szCs w:val="24"/>
        </w:rPr>
        <w:t xml:space="preserve"> sjednici održanoj __________ 2026. godine donosi</w:t>
      </w:r>
    </w:p>
    <w:p w14:paraId="5166741F" w14:textId="77777777" w:rsidR="006F7E48" w:rsidRPr="0040035C" w:rsidRDefault="00000000">
      <w:pPr>
        <w:spacing w:after="120" w:line="276" w:lineRule="auto"/>
        <w:jc w:val="center"/>
        <w:rPr>
          <w:sz w:val="26"/>
          <w:szCs w:val="26"/>
        </w:rPr>
      </w:pPr>
      <w:r w:rsidRPr="0040035C">
        <w:rPr>
          <w:b/>
          <w:bCs/>
          <w:sz w:val="26"/>
          <w:szCs w:val="26"/>
        </w:rPr>
        <w:t>O D L U K U</w:t>
      </w:r>
    </w:p>
    <w:p w14:paraId="6281A353" w14:textId="680CC051" w:rsidR="006F7E48" w:rsidRPr="0040035C" w:rsidRDefault="00000000">
      <w:pPr>
        <w:spacing w:after="120" w:line="276" w:lineRule="auto"/>
        <w:jc w:val="center"/>
        <w:rPr>
          <w:sz w:val="26"/>
          <w:szCs w:val="26"/>
        </w:rPr>
      </w:pPr>
      <w:r w:rsidRPr="0040035C">
        <w:rPr>
          <w:b/>
          <w:bCs/>
          <w:sz w:val="26"/>
          <w:szCs w:val="26"/>
        </w:rPr>
        <w:t>o groblj</w:t>
      </w:r>
      <w:r w:rsidR="00A02EB0" w:rsidRPr="0040035C">
        <w:rPr>
          <w:b/>
          <w:bCs/>
          <w:sz w:val="26"/>
          <w:szCs w:val="26"/>
        </w:rPr>
        <w:t>ima</w:t>
      </w:r>
      <w:r w:rsidRPr="0040035C">
        <w:rPr>
          <w:b/>
          <w:bCs/>
          <w:sz w:val="26"/>
          <w:szCs w:val="26"/>
        </w:rPr>
        <w:t xml:space="preserve"> na području Općine </w:t>
      </w:r>
      <w:r w:rsidR="00A02EB0" w:rsidRPr="0040035C">
        <w:rPr>
          <w:b/>
          <w:bCs/>
          <w:sz w:val="26"/>
          <w:szCs w:val="26"/>
        </w:rPr>
        <w:t>Nuštar</w:t>
      </w:r>
    </w:p>
    <w:p w14:paraId="60410BF5" w14:textId="77777777" w:rsidR="006F7E48" w:rsidRPr="0040035C" w:rsidRDefault="00000000">
      <w:pPr>
        <w:spacing w:after="120" w:line="276" w:lineRule="auto"/>
        <w:jc w:val="center"/>
        <w:rPr>
          <w:sz w:val="26"/>
          <w:szCs w:val="26"/>
        </w:rPr>
      </w:pPr>
      <w:r w:rsidRPr="0040035C">
        <w:rPr>
          <w:b/>
          <w:bCs/>
          <w:sz w:val="26"/>
          <w:szCs w:val="26"/>
        </w:rPr>
        <w:t>- P R I J E D L O G -</w:t>
      </w:r>
    </w:p>
    <w:p w14:paraId="28EC7308" w14:textId="77777777" w:rsidR="006F7E48" w:rsidRPr="0040035C" w:rsidRDefault="00000000" w:rsidP="008F7F94">
      <w:pPr>
        <w:spacing w:after="100" w:line="276" w:lineRule="auto"/>
        <w:jc w:val="both"/>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I. UVODNE ODREDBE</w:t>
      </w:r>
    </w:p>
    <w:p w14:paraId="1205D4CC" w14:textId="77777777" w:rsidR="006F7E48" w:rsidRPr="0040035C" w:rsidRDefault="00000000" w:rsidP="008F7F94">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w:t>
      </w:r>
    </w:p>
    <w:p w14:paraId="04C15640" w14:textId="057B2569" w:rsidR="006F7E48" w:rsidRPr="0040035C" w:rsidRDefault="00000000" w:rsidP="008F7F94">
      <w:pPr>
        <w:spacing w:after="60" w:line="276" w:lineRule="auto"/>
        <w:jc w:val="both"/>
      </w:pPr>
      <w:r w:rsidRPr="0040035C">
        <w:rPr>
          <w:sz w:val="24"/>
          <w:szCs w:val="24"/>
        </w:rPr>
        <w:t>Ovom se Odlukom o groblj</w:t>
      </w:r>
      <w:r w:rsidR="00A02EB0" w:rsidRPr="0040035C">
        <w:rPr>
          <w:sz w:val="24"/>
          <w:szCs w:val="24"/>
        </w:rPr>
        <w:t>ima</w:t>
      </w:r>
      <w:r w:rsidRPr="0040035C">
        <w:rPr>
          <w:sz w:val="24"/>
          <w:szCs w:val="24"/>
        </w:rPr>
        <w:t xml:space="preserve"> na području Općine </w:t>
      </w:r>
      <w:r w:rsidR="00A02EB0" w:rsidRPr="0040035C">
        <w:rPr>
          <w:sz w:val="24"/>
          <w:szCs w:val="24"/>
        </w:rPr>
        <w:t>Nuštar</w:t>
      </w:r>
      <w:r w:rsidRPr="0040035C">
        <w:rPr>
          <w:sz w:val="24"/>
          <w:szCs w:val="24"/>
        </w:rPr>
        <w:t xml:space="preserve"> (u daljnjem tekstu: Odluka) uređuju:</w:t>
      </w:r>
    </w:p>
    <w:p w14:paraId="08169B50" w14:textId="04044BE4"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mjerila i kriteriji za dodjelu i ustupanje grobnih mjesta na korištenje</w:t>
      </w:r>
      <w:r w:rsidR="008F7F94" w:rsidRPr="0040035C">
        <w:rPr>
          <w:rFonts w:eastAsiaTheme="minorHAnsi"/>
          <w:kern w:val="2"/>
          <w:sz w:val="24"/>
          <w:szCs w:val="24"/>
          <w:lang w:eastAsia="en-US"/>
          <w14:ligatures w14:val="standardContextual"/>
        </w:rPr>
        <w:t>,</w:t>
      </w:r>
    </w:p>
    <w:p w14:paraId="6650F92B" w14:textId="33E0179C"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iskopavanje i premještaj posmrtnih ostataka</w:t>
      </w:r>
      <w:r w:rsidR="008F7F94" w:rsidRPr="0040035C">
        <w:rPr>
          <w:rFonts w:eastAsiaTheme="minorHAnsi"/>
          <w:kern w:val="2"/>
          <w:sz w:val="24"/>
          <w:szCs w:val="24"/>
          <w:lang w:eastAsia="en-US"/>
          <w14:ligatures w14:val="standardContextual"/>
        </w:rPr>
        <w:t>,</w:t>
      </w:r>
    </w:p>
    <w:p w14:paraId="4B73CDCC" w14:textId="36F694D6"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ukopi i privremeni ukopi</w:t>
      </w:r>
      <w:r w:rsidR="008F7F94" w:rsidRPr="0040035C">
        <w:rPr>
          <w:rFonts w:eastAsiaTheme="minorHAnsi"/>
          <w:kern w:val="2"/>
          <w:sz w:val="24"/>
          <w:szCs w:val="24"/>
          <w:lang w:eastAsia="en-US"/>
          <w14:ligatures w14:val="standardContextual"/>
        </w:rPr>
        <w:t>,</w:t>
      </w:r>
    </w:p>
    <w:p w14:paraId="34AAE985" w14:textId="2CB8B56D"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način ukopa nepoznatih osoba</w:t>
      </w:r>
      <w:r w:rsidR="008F7F94" w:rsidRPr="0040035C">
        <w:rPr>
          <w:rFonts w:eastAsiaTheme="minorHAnsi"/>
          <w:kern w:val="2"/>
          <w:sz w:val="24"/>
          <w:szCs w:val="24"/>
          <w:lang w:eastAsia="en-US"/>
          <w14:ligatures w14:val="standardContextual"/>
        </w:rPr>
        <w:t>,</w:t>
      </w:r>
    </w:p>
    <w:p w14:paraId="1BCD6810" w14:textId="4514EEB7"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produbljenje groba i premještanje posmrtnih ostataka u grobnici</w:t>
      </w:r>
      <w:r w:rsidR="008F7F94" w:rsidRPr="0040035C">
        <w:rPr>
          <w:rFonts w:eastAsiaTheme="minorHAnsi"/>
          <w:kern w:val="2"/>
          <w:sz w:val="24"/>
          <w:szCs w:val="24"/>
          <w:lang w:eastAsia="en-US"/>
          <w14:ligatures w14:val="standardContextual"/>
        </w:rPr>
        <w:t>,</w:t>
      </w:r>
    </w:p>
    <w:p w14:paraId="321DF200" w14:textId="4F16AD55"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održavanje groblja i uklanjanje otpada</w:t>
      </w:r>
      <w:r w:rsidR="008F7F94" w:rsidRPr="0040035C">
        <w:rPr>
          <w:rFonts w:eastAsiaTheme="minorHAnsi"/>
          <w:kern w:val="2"/>
          <w:sz w:val="24"/>
          <w:szCs w:val="24"/>
          <w:lang w:eastAsia="en-US"/>
          <w14:ligatures w14:val="standardContextual"/>
        </w:rPr>
        <w:t>,</w:t>
      </w:r>
    </w:p>
    <w:p w14:paraId="41D9A8B7" w14:textId="34048154"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veličina, dimenzije, materijal i izgled grobnih mjesta i spomen-obilježja</w:t>
      </w:r>
      <w:r w:rsidR="008F7F94" w:rsidRPr="0040035C">
        <w:rPr>
          <w:rFonts w:eastAsiaTheme="minorHAnsi"/>
          <w:kern w:val="2"/>
          <w:sz w:val="24"/>
          <w:szCs w:val="24"/>
          <w:lang w:eastAsia="en-US"/>
          <w14:ligatures w14:val="standardContextual"/>
        </w:rPr>
        <w:t>,</w:t>
      </w:r>
    </w:p>
    <w:p w14:paraId="562A4F98" w14:textId="2BE23920"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uvjeti upravljanja grobljem od strane pravne osobe koja upravlja grobljem</w:t>
      </w:r>
      <w:r w:rsidR="008F7F94" w:rsidRPr="0040035C">
        <w:rPr>
          <w:rFonts w:eastAsiaTheme="minorHAnsi"/>
          <w:kern w:val="2"/>
          <w:sz w:val="24"/>
          <w:szCs w:val="24"/>
          <w:lang w:eastAsia="en-US"/>
          <w14:ligatures w14:val="standardContextual"/>
        </w:rPr>
        <w:t>,</w:t>
      </w:r>
    </w:p>
    <w:p w14:paraId="303C4F43" w14:textId="20B650A7"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uvjeti, način i mjesto prosipanja kremiranih posmrtnih ostataka umrle osobe</w:t>
      </w:r>
      <w:r w:rsidR="008F7F94" w:rsidRPr="0040035C">
        <w:rPr>
          <w:rFonts w:eastAsiaTheme="minorHAnsi"/>
          <w:kern w:val="2"/>
          <w:sz w:val="24"/>
          <w:szCs w:val="24"/>
          <w:lang w:eastAsia="en-US"/>
          <w14:ligatures w14:val="standardContextual"/>
        </w:rPr>
        <w:t>,</w:t>
      </w:r>
    </w:p>
    <w:p w14:paraId="14B99D67" w14:textId="0D40C9D9"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uvjeti i mjerila za plaćanje naknade pri dodjeli grobnog mjesta i godišnje grobne naknade, kao i mogućnost plaćanja godišnje grobne naknade unaprijed</w:t>
      </w:r>
      <w:r w:rsidR="008F7F94" w:rsidRPr="0040035C">
        <w:rPr>
          <w:rFonts w:eastAsiaTheme="minorHAnsi"/>
          <w:kern w:val="2"/>
          <w:sz w:val="24"/>
          <w:szCs w:val="24"/>
          <w:lang w:eastAsia="en-US"/>
          <w14:ligatures w14:val="standardContextual"/>
        </w:rPr>
        <w:t>,</w:t>
      </w:r>
    </w:p>
    <w:p w14:paraId="2FD826A6" w14:textId="098C3FA2"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uvjeti za ustupanje prava korištenja grobnog mjesta trećim osobama</w:t>
      </w:r>
      <w:r w:rsidR="008F7F94" w:rsidRPr="0040035C">
        <w:rPr>
          <w:rFonts w:eastAsiaTheme="minorHAnsi"/>
          <w:kern w:val="2"/>
          <w:sz w:val="24"/>
          <w:szCs w:val="24"/>
          <w:lang w:eastAsia="en-US"/>
          <w14:ligatures w14:val="standardContextual"/>
        </w:rPr>
        <w:t>,</w:t>
      </w:r>
    </w:p>
    <w:p w14:paraId="124F8AEB" w14:textId="6471ED5C"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mogućnost da pojedini dijelovi groblja služe za ukope članova pojedinih vjerskih zajednica te mogućnost da se na tim dijelovima groblja ukop obavlja uz prethodnu suglasnost predstavnika tih vjerskih zajednica</w:t>
      </w:r>
      <w:r w:rsidR="008F7F94" w:rsidRPr="0040035C">
        <w:rPr>
          <w:rFonts w:eastAsiaTheme="minorHAnsi"/>
          <w:kern w:val="2"/>
          <w:sz w:val="24"/>
          <w:szCs w:val="24"/>
          <w:lang w:eastAsia="en-US"/>
          <w14:ligatures w14:val="standardContextual"/>
        </w:rPr>
        <w:t>,</w:t>
      </w:r>
    </w:p>
    <w:p w14:paraId="10912055" w14:textId="01ABD584"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mogućnost da se grobno mjesto dodijeli na korištenje bez obveze premještanja ostataka tijela umrlih osoba u zajedničku grobnicu</w:t>
      </w:r>
      <w:r w:rsidR="008F7F94" w:rsidRPr="0040035C">
        <w:rPr>
          <w:rFonts w:eastAsiaTheme="minorHAnsi"/>
          <w:kern w:val="2"/>
          <w:sz w:val="24"/>
          <w:szCs w:val="24"/>
          <w:lang w:eastAsia="en-US"/>
          <w14:ligatures w14:val="standardContextual"/>
        </w:rPr>
        <w:t>,</w:t>
      </w:r>
    </w:p>
    <w:p w14:paraId="2A9210E1" w14:textId="382ADC6E" w:rsidR="006F7E48" w:rsidRPr="0040035C" w:rsidRDefault="00000000" w:rsidP="008F7F94">
      <w:pPr>
        <w:pStyle w:val="Odlomakpopisa"/>
        <w:numPr>
          <w:ilvl w:val="0"/>
          <w:numId w:val="2"/>
        </w:numPr>
        <w:spacing w:after="100" w:line="276" w:lineRule="auto"/>
        <w:contextualSpacing/>
        <w:jc w:val="both"/>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lastRenderedPageBreak/>
        <w:t>pravila za određivanje naknade za stjecanje opreme i uređaja koji se nalaze na grobnom mjestu bez korisnika grobnog mjesta</w:t>
      </w:r>
      <w:r w:rsidR="008F7F94" w:rsidRPr="0040035C">
        <w:rPr>
          <w:rFonts w:eastAsiaTheme="minorHAnsi"/>
          <w:kern w:val="2"/>
          <w:sz w:val="24"/>
          <w:szCs w:val="24"/>
          <w:lang w:eastAsia="en-US"/>
          <w14:ligatures w14:val="standardContextual"/>
        </w:rPr>
        <w:t>,</w:t>
      </w:r>
    </w:p>
    <w:p w14:paraId="409E63D3" w14:textId="74E4AE6C" w:rsidR="006F7E48" w:rsidRPr="0040035C" w:rsidRDefault="00000000" w:rsidP="008F7F94">
      <w:pPr>
        <w:pStyle w:val="Odlomakpopisa"/>
        <w:numPr>
          <w:ilvl w:val="0"/>
          <w:numId w:val="2"/>
        </w:numPr>
        <w:spacing w:after="60" w:line="276" w:lineRule="auto"/>
        <w:ind w:left="714" w:hanging="357"/>
        <w:jc w:val="both"/>
      </w:pPr>
      <w:r w:rsidRPr="0040035C">
        <w:rPr>
          <w:sz w:val="24"/>
          <w:szCs w:val="24"/>
        </w:rPr>
        <w:t>prekršajne sankcije za prekršitelje odredbi</w:t>
      </w:r>
      <w:r w:rsidR="008F7F94" w:rsidRPr="0040035C">
        <w:rPr>
          <w:sz w:val="24"/>
          <w:szCs w:val="24"/>
        </w:rPr>
        <w:t>.</w:t>
      </w:r>
    </w:p>
    <w:p w14:paraId="1768788F" w14:textId="77777777" w:rsidR="006F7E48" w:rsidRPr="0040035C" w:rsidRDefault="00000000" w:rsidP="008F7F94">
      <w:pPr>
        <w:spacing w:after="200" w:line="276" w:lineRule="auto"/>
        <w:jc w:val="both"/>
      </w:pPr>
      <w:r w:rsidRPr="0040035C">
        <w:rPr>
          <w:sz w:val="24"/>
          <w:szCs w:val="24"/>
        </w:rPr>
        <w:t>Izrazi koji se koriste u ovoj Odluci, a imaju rodno značenje, koriste se neutralno i odnose se jednako na muški i ženski rod.</w:t>
      </w:r>
    </w:p>
    <w:p w14:paraId="1DE5D6CD" w14:textId="77777777" w:rsidR="006F7E48" w:rsidRPr="0040035C" w:rsidRDefault="00000000" w:rsidP="008F7F94">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w:t>
      </w:r>
    </w:p>
    <w:p w14:paraId="3E3DC199" w14:textId="19223D39" w:rsidR="006F7E48" w:rsidRPr="0040035C" w:rsidRDefault="00000000" w:rsidP="00761494">
      <w:pPr>
        <w:spacing w:after="60" w:line="276" w:lineRule="auto"/>
        <w:jc w:val="both"/>
        <w:rPr>
          <w:sz w:val="24"/>
          <w:szCs w:val="24"/>
        </w:rPr>
      </w:pPr>
      <w:r w:rsidRPr="0040035C">
        <w:rPr>
          <w:sz w:val="24"/>
          <w:szCs w:val="24"/>
        </w:rPr>
        <w:t>Groblj</w:t>
      </w:r>
      <w:r w:rsidR="00A02EB0" w:rsidRPr="0040035C">
        <w:rPr>
          <w:sz w:val="24"/>
          <w:szCs w:val="24"/>
        </w:rPr>
        <w:t>a</w:t>
      </w:r>
      <w:r w:rsidRPr="0040035C">
        <w:rPr>
          <w:sz w:val="24"/>
          <w:szCs w:val="24"/>
        </w:rPr>
        <w:t xml:space="preserve"> na području Općine </w:t>
      </w:r>
      <w:r w:rsidR="00B17278" w:rsidRPr="0040035C">
        <w:rPr>
          <w:sz w:val="24"/>
          <w:szCs w:val="24"/>
        </w:rPr>
        <w:t>Nuštar</w:t>
      </w:r>
      <w:r w:rsidRPr="0040035C">
        <w:rPr>
          <w:sz w:val="24"/>
          <w:szCs w:val="24"/>
        </w:rPr>
        <w:t xml:space="preserve"> </w:t>
      </w:r>
      <w:r w:rsidR="00B17278" w:rsidRPr="0040035C">
        <w:rPr>
          <w:sz w:val="24"/>
          <w:szCs w:val="24"/>
        </w:rPr>
        <w:t xml:space="preserve">su: </w:t>
      </w:r>
    </w:p>
    <w:p w14:paraId="1C3996B3" w14:textId="44F92134" w:rsidR="00B17278" w:rsidRPr="0040035C" w:rsidRDefault="00B17278" w:rsidP="00B17278">
      <w:pPr>
        <w:pStyle w:val="Odlomakpopisa"/>
        <w:numPr>
          <w:ilvl w:val="0"/>
          <w:numId w:val="3"/>
        </w:numPr>
        <w:spacing w:after="200" w:line="276" w:lineRule="auto"/>
        <w:contextualSpacing/>
        <w:jc w:val="both"/>
        <w:rPr>
          <w:sz w:val="24"/>
        </w:rPr>
      </w:pPr>
      <w:r w:rsidRPr="0040035C">
        <w:rPr>
          <w:sz w:val="24"/>
        </w:rPr>
        <w:t>katoličko groblje u Ceriću,</w:t>
      </w:r>
    </w:p>
    <w:p w14:paraId="68570B8B" w14:textId="6D38AAB4" w:rsidR="00B17278" w:rsidRPr="0040035C" w:rsidRDefault="00B17278" w:rsidP="00B17278">
      <w:pPr>
        <w:pStyle w:val="Odlomakpopisa"/>
        <w:numPr>
          <w:ilvl w:val="0"/>
          <w:numId w:val="3"/>
        </w:numPr>
        <w:spacing w:after="200" w:line="276" w:lineRule="auto"/>
        <w:contextualSpacing/>
        <w:jc w:val="both"/>
        <w:rPr>
          <w:sz w:val="24"/>
        </w:rPr>
      </w:pPr>
      <w:r w:rsidRPr="0040035C">
        <w:rPr>
          <w:sz w:val="24"/>
        </w:rPr>
        <w:t>katoličko groblje u Nuštru,</w:t>
      </w:r>
    </w:p>
    <w:p w14:paraId="4FB9405A" w14:textId="239283D8" w:rsidR="00B17278" w:rsidRPr="0040035C" w:rsidRDefault="00B17278" w:rsidP="00B17278">
      <w:pPr>
        <w:pStyle w:val="Odlomakpopisa"/>
        <w:numPr>
          <w:ilvl w:val="0"/>
          <w:numId w:val="3"/>
        </w:numPr>
        <w:spacing w:after="200" w:line="276" w:lineRule="auto"/>
        <w:contextualSpacing/>
        <w:jc w:val="both"/>
        <w:rPr>
          <w:sz w:val="24"/>
        </w:rPr>
      </w:pPr>
      <w:r w:rsidRPr="0040035C">
        <w:rPr>
          <w:sz w:val="24"/>
        </w:rPr>
        <w:t>katoličko groblje u Marincima i</w:t>
      </w:r>
    </w:p>
    <w:p w14:paraId="6E62CE60" w14:textId="56D05E26" w:rsidR="00B17278" w:rsidRPr="0040035C" w:rsidRDefault="00B17278" w:rsidP="00B17278">
      <w:pPr>
        <w:pStyle w:val="Odlomakpopisa"/>
        <w:numPr>
          <w:ilvl w:val="0"/>
          <w:numId w:val="3"/>
        </w:numPr>
        <w:spacing w:after="200" w:line="276" w:lineRule="auto"/>
        <w:ind w:left="1060" w:hanging="357"/>
        <w:jc w:val="both"/>
        <w:rPr>
          <w:sz w:val="24"/>
        </w:rPr>
      </w:pPr>
      <w:r w:rsidRPr="0040035C">
        <w:rPr>
          <w:sz w:val="24"/>
        </w:rPr>
        <w:t>pravoslavno groblje u Marincima.</w:t>
      </w:r>
    </w:p>
    <w:p w14:paraId="38E55455" w14:textId="77777777" w:rsidR="006F7E48" w:rsidRPr="0040035C" w:rsidRDefault="00000000" w:rsidP="008F7F94">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3.</w:t>
      </w:r>
    </w:p>
    <w:p w14:paraId="2B8716E3" w14:textId="4F9EE47C" w:rsidR="00B17278" w:rsidRPr="0040035C" w:rsidRDefault="00000000" w:rsidP="001B736B">
      <w:pPr>
        <w:spacing w:after="60" w:line="276" w:lineRule="auto"/>
        <w:jc w:val="both"/>
        <w:rPr>
          <w:sz w:val="24"/>
          <w:szCs w:val="24"/>
        </w:rPr>
      </w:pPr>
      <w:r w:rsidRPr="0040035C">
        <w:rPr>
          <w:sz w:val="24"/>
          <w:szCs w:val="24"/>
        </w:rPr>
        <w:t>Groblj</w:t>
      </w:r>
      <w:r w:rsidR="008F7F94" w:rsidRPr="0040035C">
        <w:rPr>
          <w:sz w:val="24"/>
          <w:szCs w:val="24"/>
        </w:rPr>
        <w:t>em</w:t>
      </w:r>
      <w:r w:rsidRPr="0040035C">
        <w:rPr>
          <w:sz w:val="24"/>
          <w:szCs w:val="24"/>
        </w:rPr>
        <w:t xml:space="preserve"> iz članka 2. ove Odluke upravlja</w:t>
      </w:r>
      <w:r w:rsidR="00B17278" w:rsidRPr="0040035C">
        <w:rPr>
          <w:sz w:val="24"/>
          <w:szCs w:val="24"/>
        </w:rPr>
        <w:t xml:space="preserve"> </w:t>
      </w:r>
      <w:proofErr w:type="spellStart"/>
      <w:r w:rsidR="00B17278" w:rsidRPr="0040035C">
        <w:rPr>
          <w:sz w:val="24"/>
          <w:szCs w:val="24"/>
        </w:rPr>
        <w:t>Monosterium</w:t>
      </w:r>
      <w:proofErr w:type="spellEnd"/>
      <w:r w:rsidR="00B17278" w:rsidRPr="0040035C">
        <w:rPr>
          <w:sz w:val="24"/>
          <w:szCs w:val="24"/>
        </w:rPr>
        <w:t xml:space="preserve"> d.o.o. za trgovinu i komunalne usluge (u daljnjem tekstu: Upravitelj groblja) u vlasništvu Općine Nuštar</w:t>
      </w:r>
      <w:r w:rsidR="0059370A" w:rsidRPr="0040035C">
        <w:rPr>
          <w:sz w:val="24"/>
          <w:szCs w:val="24"/>
        </w:rPr>
        <w:t xml:space="preserve"> temeljem Odluke o obavljanju komunalnih djelatnosti na području Općine Nuštar (»Službeni vjesnik« Vukovarsko-srijemske županije, broj 09/14).  </w:t>
      </w:r>
    </w:p>
    <w:p w14:paraId="6751F06F" w14:textId="1C6FDDE4" w:rsidR="006F7E48" w:rsidRPr="0040035C" w:rsidRDefault="00000000" w:rsidP="001B736B">
      <w:pPr>
        <w:spacing w:after="60" w:line="276" w:lineRule="auto"/>
        <w:jc w:val="both"/>
      </w:pPr>
      <w:r w:rsidRPr="0040035C">
        <w:rPr>
          <w:sz w:val="24"/>
          <w:szCs w:val="24"/>
        </w:rPr>
        <w:t>Pod upravljanjem grobljem podrazumijeva se:</w:t>
      </w:r>
    </w:p>
    <w:p w14:paraId="4D81D034" w14:textId="77777777" w:rsidR="006F7E48" w:rsidRPr="0040035C" w:rsidRDefault="00000000" w:rsidP="001B736B">
      <w:pPr>
        <w:numPr>
          <w:ilvl w:val="0"/>
          <w:numId w:val="2"/>
        </w:numPr>
        <w:rPr>
          <w:sz w:val="24"/>
          <w:szCs w:val="24"/>
        </w:rPr>
      </w:pPr>
      <w:r w:rsidRPr="0040035C">
        <w:rPr>
          <w:sz w:val="24"/>
          <w:szCs w:val="24"/>
        </w:rPr>
        <w:t>dodjela grobnih mjesta na korištenje,</w:t>
      </w:r>
    </w:p>
    <w:p w14:paraId="081D3ABA" w14:textId="77777777" w:rsidR="006F7E48" w:rsidRPr="0040035C" w:rsidRDefault="00000000" w:rsidP="001B736B">
      <w:pPr>
        <w:numPr>
          <w:ilvl w:val="0"/>
          <w:numId w:val="2"/>
        </w:numPr>
        <w:rPr>
          <w:sz w:val="24"/>
          <w:szCs w:val="24"/>
        </w:rPr>
      </w:pPr>
      <w:r w:rsidRPr="0040035C">
        <w:rPr>
          <w:sz w:val="24"/>
          <w:szCs w:val="24"/>
        </w:rPr>
        <w:t>uređenje, održavanje i rekonstrukcija groblja,</w:t>
      </w:r>
    </w:p>
    <w:p w14:paraId="393719F4" w14:textId="77777777" w:rsidR="006F7E48" w:rsidRPr="0040035C" w:rsidRDefault="00000000" w:rsidP="001B736B">
      <w:pPr>
        <w:numPr>
          <w:ilvl w:val="0"/>
          <w:numId w:val="2"/>
        </w:numPr>
        <w:rPr>
          <w:sz w:val="24"/>
          <w:szCs w:val="24"/>
        </w:rPr>
      </w:pPr>
      <w:r w:rsidRPr="0040035C">
        <w:rPr>
          <w:sz w:val="24"/>
          <w:szCs w:val="24"/>
        </w:rPr>
        <w:t>naplata godišnje grobne naknade,</w:t>
      </w:r>
    </w:p>
    <w:p w14:paraId="11EB6B7A" w14:textId="77777777" w:rsidR="006F7E48" w:rsidRPr="0040035C" w:rsidRDefault="00000000" w:rsidP="001B736B">
      <w:pPr>
        <w:numPr>
          <w:ilvl w:val="0"/>
          <w:numId w:val="2"/>
        </w:numPr>
        <w:rPr>
          <w:sz w:val="24"/>
          <w:szCs w:val="24"/>
        </w:rPr>
      </w:pPr>
      <w:r w:rsidRPr="0040035C">
        <w:rPr>
          <w:sz w:val="24"/>
          <w:szCs w:val="24"/>
        </w:rPr>
        <w:t>naplata naknade za korištenje grobnih usluga,</w:t>
      </w:r>
    </w:p>
    <w:p w14:paraId="0F86E5E4" w14:textId="77777777" w:rsidR="006F7E48" w:rsidRPr="0040035C" w:rsidRDefault="00000000" w:rsidP="001B736B">
      <w:pPr>
        <w:numPr>
          <w:ilvl w:val="0"/>
          <w:numId w:val="2"/>
        </w:numPr>
        <w:rPr>
          <w:sz w:val="24"/>
          <w:szCs w:val="24"/>
        </w:rPr>
      </w:pPr>
      <w:r w:rsidRPr="0040035C">
        <w:rPr>
          <w:sz w:val="24"/>
          <w:szCs w:val="24"/>
        </w:rPr>
        <w:t>naplata naknade za ukop umrle osobe,</w:t>
      </w:r>
    </w:p>
    <w:p w14:paraId="452E02A4" w14:textId="77777777" w:rsidR="006F7E48" w:rsidRPr="0040035C" w:rsidRDefault="00000000" w:rsidP="001B736B">
      <w:pPr>
        <w:numPr>
          <w:ilvl w:val="0"/>
          <w:numId w:val="2"/>
        </w:numPr>
        <w:rPr>
          <w:sz w:val="24"/>
          <w:szCs w:val="24"/>
        </w:rPr>
      </w:pPr>
      <w:r w:rsidRPr="0040035C">
        <w:rPr>
          <w:sz w:val="24"/>
          <w:szCs w:val="24"/>
        </w:rPr>
        <w:t>utvrđivanje veličine grobnih mjesta,</w:t>
      </w:r>
    </w:p>
    <w:p w14:paraId="11282ADE" w14:textId="77777777" w:rsidR="006F7E48" w:rsidRPr="0040035C" w:rsidRDefault="00000000" w:rsidP="001B736B">
      <w:pPr>
        <w:numPr>
          <w:ilvl w:val="0"/>
          <w:numId w:val="2"/>
        </w:numPr>
        <w:rPr>
          <w:sz w:val="24"/>
          <w:szCs w:val="24"/>
        </w:rPr>
      </w:pPr>
      <w:r w:rsidRPr="0040035C">
        <w:rPr>
          <w:sz w:val="24"/>
          <w:szCs w:val="24"/>
        </w:rPr>
        <w:t>vođenje grobnih očevidnika i knjige umrlih osoba,</w:t>
      </w:r>
    </w:p>
    <w:p w14:paraId="4D013F98" w14:textId="77777777" w:rsidR="006F7E48" w:rsidRPr="0040035C" w:rsidRDefault="00000000" w:rsidP="001B736B">
      <w:pPr>
        <w:numPr>
          <w:ilvl w:val="0"/>
          <w:numId w:val="2"/>
        </w:numPr>
        <w:spacing w:after="60"/>
        <w:ind w:left="714" w:hanging="357"/>
        <w:rPr>
          <w:sz w:val="24"/>
          <w:szCs w:val="24"/>
        </w:rPr>
      </w:pPr>
      <w:r w:rsidRPr="0040035C">
        <w:rPr>
          <w:sz w:val="24"/>
          <w:szCs w:val="24"/>
        </w:rPr>
        <w:t>održavanje groblja i uklanjanje otpada.</w:t>
      </w:r>
    </w:p>
    <w:p w14:paraId="43F185DB" w14:textId="77777777" w:rsidR="006F7E48" w:rsidRDefault="00000000" w:rsidP="00B25DCC">
      <w:pPr>
        <w:spacing w:after="300" w:line="276" w:lineRule="auto"/>
        <w:jc w:val="both"/>
        <w:rPr>
          <w:sz w:val="24"/>
          <w:szCs w:val="24"/>
        </w:rPr>
      </w:pPr>
      <w:r w:rsidRPr="0040035C">
        <w:rPr>
          <w:sz w:val="24"/>
          <w:szCs w:val="24"/>
        </w:rPr>
        <w:t>O uređenju i održavanju dodijeljenih grobnih mjesta dužni su brinuti korisnici grobnog mjesta.</w:t>
      </w:r>
    </w:p>
    <w:p w14:paraId="369797BE" w14:textId="5C7F552B" w:rsidR="00EC663D" w:rsidRDefault="00EC663D" w:rsidP="00B25DCC">
      <w:pPr>
        <w:spacing w:after="300" w:line="276" w:lineRule="auto"/>
        <w:jc w:val="both"/>
        <w:rPr>
          <w:sz w:val="24"/>
          <w:szCs w:val="24"/>
        </w:rPr>
      </w:pPr>
      <w:r>
        <w:rPr>
          <w:sz w:val="24"/>
          <w:szCs w:val="24"/>
        </w:rPr>
        <w:t>Naplat</w:t>
      </w:r>
      <w:r w:rsidR="00AE641F">
        <w:rPr>
          <w:sz w:val="24"/>
          <w:szCs w:val="24"/>
        </w:rPr>
        <w:t>u</w:t>
      </w:r>
      <w:r>
        <w:rPr>
          <w:sz w:val="24"/>
          <w:szCs w:val="24"/>
        </w:rPr>
        <w:t xml:space="preserve"> naknad</w:t>
      </w:r>
      <w:r w:rsidR="00AE641F">
        <w:rPr>
          <w:sz w:val="24"/>
          <w:szCs w:val="24"/>
        </w:rPr>
        <w:t>e kod dodjele grobnog mjesta vodi Jedinstveni upravni odjel Općine Nuštar.</w:t>
      </w:r>
    </w:p>
    <w:p w14:paraId="23A90205" w14:textId="77777777" w:rsidR="006F7E48" w:rsidRPr="0040035C" w:rsidRDefault="00000000" w:rsidP="001B736B">
      <w:pPr>
        <w:spacing w:after="100" w:line="276" w:lineRule="auto"/>
        <w:jc w:val="both"/>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II. DODJELA I USTUPANJE GROBNIH MJESTA NA KORIŠTENJE</w:t>
      </w:r>
    </w:p>
    <w:p w14:paraId="25BF3D07" w14:textId="77777777" w:rsidR="006F7E48" w:rsidRPr="0040035C" w:rsidRDefault="00000000" w:rsidP="001B736B">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4.</w:t>
      </w:r>
    </w:p>
    <w:p w14:paraId="71FF6F09" w14:textId="77777777" w:rsidR="00D44426" w:rsidRDefault="00000000" w:rsidP="00D44426">
      <w:pPr>
        <w:spacing w:after="60" w:line="276" w:lineRule="auto"/>
        <w:jc w:val="both"/>
        <w:rPr>
          <w:sz w:val="24"/>
          <w:szCs w:val="24"/>
        </w:rPr>
      </w:pPr>
      <w:r w:rsidRPr="0040035C">
        <w:rPr>
          <w:sz w:val="24"/>
          <w:szCs w:val="24"/>
        </w:rPr>
        <w:t>Grobno mjesto se dodjeljuje na korištenje u trenutku nastale potrebe za ukopom, ili unaprijed prije potrebe za ukopom.</w:t>
      </w:r>
      <w:r w:rsidR="00D44426">
        <w:rPr>
          <w:sz w:val="24"/>
          <w:szCs w:val="24"/>
        </w:rPr>
        <w:t xml:space="preserve"> </w:t>
      </w:r>
    </w:p>
    <w:p w14:paraId="0E6145BE" w14:textId="0DB951E7" w:rsidR="00D44426" w:rsidRDefault="00D44426" w:rsidP="00D44426">
      <w:pPr>
        <w:spacing w:after="60" w:line="276" w:lineRule="auto"/>
        <w:jc w:val="both"/>
        <w:rPr>
          <w:sz w:val="24"/>
          <w:szCs w:val="24"/>
        </w:rPr>
      </w:pPr>
      <w:r w:rsidRPr="00D44426">
        <w:rPr>
          <w:sz w:val="24"/>
          <w:szCs w:val="24"/>
        </w:rPr>
        <w:t>Grobno mjesto (prostor za grob) dodjeljuje na korištenje Uprav</w:t>
      </w:r>
      <w:r w:rsidR="00B43EE5">
        <w:rPr>
          <w:sz w:val="24"/>
          <w:szCs w:val="24"/>
        </w:rPr>
        <w:t>itelj</w:t>
      </w:r>
      <w:r w:rsidRPr="00D44426">
        <w:rPr>
          <w:sz w:val="24"/>
          <w:szCs w:val="24"/>
        </w:rPr>
        <w:t xml:space="preserve"> groblja.</w:t>
      </w:r>
    </w:p>
    <w:p w14:paraId="4235804E" w14:textId="77777777" w:rsidR="00D44426" w:rsidRDefault="00D44426" w:rsidP="00D44426">
      <w:pPr>
        <w:spacing w:after="60" w:line="276" w:lineRule="auto"/>
        <w:jc w:val="both"/>
        <w:rPr>
          <w:sz w:val="24"/>
          <w:szCs w:val="24"/>
        </w:rPr>
      </w:pPr>
      <w:r w:rsidRPr="00D44426">
        <w:rPr>
          <w:sz w:val="24"/>
          <w:szCs w:val="24"/>
        </w:rPr>
        <w:t>Obični grobovi – humke dodjeljuju se na korištenje kod nastale potrebe za ukopom, a uređeni grobovi (s okvirom) i grobnice mogu se dodijeliti i prije nastale potrebe za ukopom.</w:t>
      </w:r>
    </w:p>
    <w:p w14:paraId="653507D9" w14:textId="0AED7522" w:rsidR="00D44426" w:rsidRDefault="00D44426" w:rsidP="00D44426">
      <w:pPr>
        <w:spacing w:after="60" w:line="276" w:lineRule="auto"/>
        <w:jc w:val="both"/>
        <w:rPr>
          <w:sz w:val="24"/>
          <w:szCs w:val="24"/>
        </w:rPr>
      </w:pPr>
      <w:r w:rsidRPr="00D44426">
        <w:rPr>
          <w:sz w:val="24"/>
          <w:szCs w:val="24"/>
        </w:rPr>
        <w:t>Grobovi i grobnice se dodjeljuju prema Planu rasporeda i korištenja grobnih mjesta kojeg donosi Uprav</w:t>
      </w:r>
      <w:r w:rsidR="00B43EE5">
        <w:rPr>
          <w:sz w:val="24"/>
          <w:szCs w:val="24"/>
        </w:rPr>
        <w:t>itelj</w:t>
      </w:r>
      <w:r w:rsidRPr="00D44426">
        <w:rPr>
          <w:sz w:val="24"/>
          <w:szCs w:val="24"/>
        </w:rPr>
        <w:t xml:space="preserve"> groblja, na način da se u najvećoj mogućoj mjeri nastoje usvojiti želje korisnika te prema raspoloživim mjestima.</w:t>
      </w:r>
    </w:p>
    <w:p w14:paraId="11013C2D" w14:textId="3E7AF06A" w:rsidR="00D44426" w:rsidRPr="00D44426" w:rsidRDefault="00D44426" w:rsidP="00D44426">
      <w:pPr>
        <w:spacing w:after="60" w:line="276" w:lineRule="auto"/>
        <w:jc w:val="both"/>
        <w:rPr>
          <w:sz w:val="24"/>
          <w:szCs w:val="24"/>
        </w:rPr>
      </w:pPr>
      <w:r w:rsidRPr="00D44426">
        <w:rPr>
          <w:sz w:val="24"/>
          <w:szCs w:val="24"/>
        </w:rPr>
        <w:t xml:space="preserve">Ukoliko su za isto grobno mjesto ili grobnicu zainteresirane dvije ili više osoba prednost pri izboru ima osoba čije je prebivalište na području Općine Nuštar, a ukoliko obje imaju </w:t>
      </w:r>
      <w:r w:rsidRPr="00D44426">
        <w:rPr>
          <w:sz w:val="24"/>
          <w:szCs w:val="24"/>
        </w:rPr>
        <w:lastRenderedPageBreak/>
        <w:t>prebivalište na području Općine Nuštar, prednost pri izboru ima osoba koja je prije podnijela zahtjev.</w:t>
      </w:r>
    </w:p>
    <w:p w14:paraId="551758CD" w14:textId="52670559" w:rsidR="006F7E48" w:rsidRPr="0040035C" w:rsidRDefault="00AE641F" w:rsidP="000E3AB3">
      <w:pPr>
        <w:spacing w:after="60" w:line="276" w:lineRule="auto"/>
        <w:jc w:val="both"/>
      </w:pPr>
      <w:r>
        <w:rPr>
          <w:sz w:val="24"/>
          <w:szCs w:val="24"/>
        </w:rPr>
        <w:t>Jedinstveni upravni odjel</w:t>
      </w:r>
      <w:r w:rsidR="00000000" w:rsidRPr="0040035C">
        <w:rPr>
          <w:sz w:val="24"/>
          <w:szCs w:val="24"/>
        </w:rPr>
        <w:t xml:space="preserve"> na temelju dokumentiranog zahtjeva korisnika, dodjeljuje grobno mjesto na korištenje na neodređeno vrijeme uz naknadu, o čemu donosi rješenje u upravnom postupku.</w:t>
      </w:r>
    </w:p>
    <w:p w14:paraId="7BB680A5" w14:textId="7C065313" w:rsidR="006F7E48" w:rsidRPr="0040035C" w:rsidRDefault="00000000" w:rsidP="000E3AB3">
      <w:pPr>
        <w:spacing w:after="60" w:line="276" w:lineRule="auto"/>
        <w:jc w:val="both"/>
      </w:pPr>
      <w:r w:rsidRPr="0040035C">
        <w:rPr>
          <w:sz w:val="24"/>
          <w:szCs w:val="24"/>
        </w:rPr>
        <w:t xml:space="preserve">Zahtjev mogu podnijeti osobe sa i bez prebivališta na području Općine </w:t>
      </w:r>
      <w:r w:rsidR="0059370A" w:rsidRPr="0040035C">
        <w:rPr>
          <w:sz w:val="24"/>
          <w:szCs w:val="24"/>
        </w:rPr>
        <w:t>Nuštar</w:t>
      </w:r>
      <w:r w:rsidRPr="0040035C">
        <w:rPr>
          <w:sz w:val="24"/>
          <w:szCs w:val="24"/>
        </w:rPr>
        <w:t>.</w:t>
      </w:r>
    </w:p>
    <w:p w14:paraId="2372216B" w14:textId="77777777" w:rsidR="006F7E48" w:rsidRDefault="00000000" w:rsidP="000E3AB3">
      <w:pPr>
        <w:spacing w:after="60" w:line="276" w:lineRule="auto"/>
        <w:jc w:val="both"/>
        <w:rPr>
          <w:sz w:val="24"/>
          <w:szCs w:val="24"/>
        </w:rPr>
      </w:pPr>
      <w:r w:rsidRPr="0040035C">
        <w:rPr>
          <w:sz w:val="24"/>
          <w:szCs w:val="24"/>
        </w:rPr>
        <w:t>Rješenje o dodjeli grobnog mjesta na korištenje donosi se kod svake promjene korisnika grobnog mjesta.</w:t>
      </w:r>
    </w:p>
    <w:p w14:paraId="5734AC03" w14:textId="11EB8B24" w:rsidR="00D44426" w:rsidRPr="0040035C" w:rsidRDefault="00D44426" w:rsidP="000E3AB3">
      <w:pPr>
        <w:spacing w:after="60" w:line="276" w:lineRule="auto"/>
        <w:jc w:val="both"/>
      </w:pPr>
      <w:r>
        <w:rPr>
          <w:sz w:val="24"/>
          <w:szCs w:val="24"/>
        </w:rPr>
        <w:t>Umrlog se može ukopati i izvan groblja sukladno odredbama Zakona o grobljima.</w:t>
      </w:r>
    </w:p>
    <w:p w14:paraId="6C78D9DD" w14:textId="77777777" w:rsidR="006F7E48" w:rsidRPr="0040035C" w:rsidRDefault="00000000" w:rsidP="00B25DCC">
      <w:pPr>
        <w:spacing w:after="200" w:line="276" w:lineRule="auto"/>
        <w:jc w:val="both"/>
      </w:pPr>
      <w:r w:rsidRPr="0040035C">
        <w:rPr>
          <w:sz w:val="24"/>
          <w:szCs w:val="24"/>
        </w:rPr>
        <w:t>Ukopi u grobno mjesto provode se u skladu s Pravilnikom o grobljima.</w:t>
      </w:r>
    </w:p>
    <w:p w14:paraId="734AE4E0" w14:textId="19AE0B7F" w:rsidR="006F7E48" w:rsidRPr="0040035C" w:rsidRDefault="00000000" w:rsidP="00FC2091">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5.</w:t>
      </w:r>
    </w:p>
    <w:p w14:paraId="1B3B4D4E" w14:textId="77777777" w:rsidR="006F7E48" w:rsidRPr="0040035C" w:rsidRDefault="00000000" w:rsidP="000E3AB3">
      <w:pPr>
        <w:spacing w:after="60" w:line="276" w:lineRule="auto"/>
        <w:jc w:val="both"/>
      </w:pPr>
      <w:r w:rsidRPr="0040035C">
        <w:rPr>
          <w:sz w:val="24"/>
          <w:szCs w:val="24"/>
        </w:rPr>
        <w:t>Posmrtni ostaci koji se nalaze u grobu mogu se presložiti u za to predviđen prostor nakon proteka 10 godina od ukopa, pod uvjetom da su se ostvarili uvjeti za produbljenje groba.</w:t>
      </w:r>
    </w:p>
    <w:p w14:paraId="4D115A6A" w14:textId="77777777" w:rsidR="006F7E48" w:rsidRPr="0040035C" w:rsidRDefault="00000000" w:rsidP="000E3AB3">
      <w:pPr>
        <w:spacing w:after="60" w:line="276" w:lineRule="auto"/>
        <w:jc w:val="both"/>
      </w:pPr>
      <w:r w:rsidRPr="0040035C">
        <w:rPr>
          <w:sz w:val="24"/>
          <w:szCs w:val="24"/>
        </w:rPr>
        <w:t>Upravitelj groblja određuje broj ukopnih mjesta u grobnici ovisno o dimenziji grobnice.</w:t>
      </w:r>
    </w:p>
    <w:p w14:paraId="2DC66D60" w14:textId="77777777" w:rsidR="006F7E48" w:rsidRPr="0040035C" w:rsidRDefault="00000000" w:rsidP="000E3AB3">
      <w:pPr>
        <w:spacing w:after="60" w:line="276" w:lineRule="auto"/>
        <w:jc w:val="both"/>
      </w:pPr>
      <w:r w:rsidRPr="0040035C">
        <w:rPr>
          <w:sz w:val="24"/>
          <w:szCs w:val="24"/>
        </w:rPr>
        <w:t>Premještanje posmrtnih ostataka u grobnici radi oslobađanja ukopnog mjesta za novi ukop može se obaviti nakon proteka 20 godina od ukopa u grobnicu pod uvjetom da su se ostvarili uvjeti za sabiranje i zbrinjavanje posmrtnih ostataka.</w:t>
      </w:r>
    </w:p>
    <w:p w14:paraId="305EBFB0" w14:textId="77777777" w:rsidR="006F7E48" w:rsidRPr="0040035C" w:rsidRDefault="00000000" w:rsidP="00B25DCC">
      <w:pPr>
        <w:spacing w:after="200" w:line="276" w:lineRule="auto"/>
        <w:jc w:val="both"/>
      </w:pPr>
      <w:r w:rsidRPr="0040035C">
        <w:rPr>
          <w:sz w:val="24"/>
          <w:szCs w:val="24"/>
        </w:rPr>
        <w:t>Ukop u grobno mjesto može se obavljati i prije isteka rokova iz stavaka 1. i 3. ovoga članka ako prostorno-tehnički uvjeti to dozvoljavaju odnosno ako nisu zauzeti svi predviđeni kapaciteti pojedinoga grobnog mjesta.</w:t>
      </w:r>
    </w:p>
    <w:p w14:paraId="3DEC852D" w14:textId="77777777" w:rsidR="006F7E48" w:rsidRPr="0040035C" w:rsidRDefault="00000000" w:rsidP="00FC2091">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6.</w:t>
      </w:r>
    </w:p>
    <w:p w14:paraId="35BDD8B4" w14:textId="77777777" w:rsidR="006F7E48" w:rsidRPr="0040035C" w:rsidRDefault="00000000" w:rsidP="000E3AB3">
      <w:pPr>
        <w:spacing w:after="60" w:line="276" w:lineRule="auto"/>
        <w:jc w:val="both"/>
      </w:pPr>
      <w:r w:rsidRPr="0040035C">
        <w:rPr>
          <w:sz w:val="24"/>
          <w:szCs w:val="24"/>
        </w:rPr>
        <w:t>Prijenos umrle osobe u drugo grobno mjesto može se odobriti na zahtjev članova obitelji umrle osobe.</w:t>
      </w:r>
    </w:p>
    <w:p w14:paraId="4F2F448F" w14:textId="77777777" w:rsidR="006F7E48" w:rsidRPr="0040035C" w:rsidRDefault="00000000" w:rsidP="000E3AB3">
      <w:pPr>
        <w:spacing w:after="60" w:line="276" w:lineRule="auto"/>
        <w:jc w:val="both"/>
      </w:pPr>
      <w:r w:rsidRPr="0040035C">
        <w:rPr>
          <w:sz w:val="24"/>
          <w:szCs w:val="24"/>
        </w:rPr>
        <w:t>Članovi obitelji umrle osobe određeni su prema propisu kojim se uređuju groblja.</w:t>
      </w:r>
    </w:p>
    <w:p w14:paraId="6366139D" w14:textId="77777777" w:rsidR="006F7E48" w:rsidRPr="0040035C" w:rsidRDefault="00000000" w:rsidP="000E3AB3">
      <w:pPr>
        <w:spacing w:after="60" w:line="276" w:lineRule="auto"/>
        <w:jc w:val="both"/>
      </w:pPr>
      <w:r w:rsidRPr="0040035C">
        <w:rPr>
          <w:sz w:val="24"/>
          <w:szCs w:val="24"/>
        </w:rPr>
        <w:t>Ako su članovi obitelji umrli prije umrle osobe čiji se prijenos traži, zahtjev mogu podnijeti drugi srodnici, prema redoslijedu utvrđenom zakonskim propisima o nasljeđivanju, odnosno druga ovlaštena osoba.</w:t>
      </w:r>
    </w:p>
    <w:p w14:paraId="5E0B5CED" w14:textId="734A2782" w:rsidR="006F7E48" w:rsidRPr="0040035C" w:rsidRDefault="00000000" w:rsidP="000E3AB3">
      <w:pPr>
        <w:spacing w:after="60" w:line="276" w:lineRule="auto"/>
        <w:jc w:val="both"/>
      </w:pPr>
      <w:r w:rsidRPr="0040035C">
        <w:rPr>
          <w:sz w:val="24"/>
          <w:szCs w:val="24"/>
        </w:rPr>
        <w:t xml:space="preserve">Naknadu za obavljeni ukop podmiruje obitelj, odnosno naručitelj ukopa, sukladno Cjeniku usluga </w:t>
      </w:r>
      <w:r w:rsidR="0059370A" w:rsidRPr="0040035C">
        <w:rPr>
          <w:sz w:val="24"/>
          <w:szCs w:val="24"/>
        </w:rPr>
        <w:t>Upravitelja groblja</w:t>
      </w:r>
      <w:r w:rsidRPr="0040035C">
        <w:rPr>
          <w:sz w:val="24"/>
          <w:szCs w:val="24"/>
        </w:rPr>
        <w:t>.</w:t>
      </w:r>
    </w:p>
    <w:p w14:paraId="74F8E9B4" w14:textId="77777777" w:rsidR="006F7E48" w:rsidRPr="0040035C" w:rsidRDefault="00000000" w:rsidP="000E3AB3">
      <w:pPr>
        <w:spacing w:after="60" w:line="276" w:lineRule="auto"/>
        <w:jc w:val="both"/>
      </w:pPr>
      <w:r w:rsidRPr="0040035C">
        <w:rPr>
          <w:sz w:val="24"/>
          <w:szCs w:val="24"/>
        </w:rPr>
        <w:t>Iskopavanje umrle osobe iz groba može se odobriti nakon proteka 15 godina od posljednjeg ukopa u grob.</w:t>
      </w:r>
    </w:p>
    <w:p w14:paraId="0C2A9707" w14:textId="77777777" w:rsidR="006F7E48" w:rsidRPr="0040035C" w:rsidRDefault="00000000" w:rsidP="000E3AB3">
      <w:pPr>
        <w:spacing w:after="60" w:line="276" w:lineRule="auto"/>
        <w:jc w:val="both"/>
      </w:pPr>
      <w:r w:rsidRPr="0040035C">
        <w:rPr>
          <w:sz w:val="24"/>
          <w:szCs w:val="24"/>
        </w:rPr>
        <w:t>Prijenos umrle osobe iz grobnice u drugo grobno mjesto može se odobriti bez obzira na protek vremena od dana ukopa do dana prijenosa pod uvjetom da je umrla osoba pokopana u kovinskom lijesu.</w:t>
      </w:r>
    </w:p>
    <w:p w14:paraId="58F0AC1A" w14:textId="6B8287C9" w:rsidR="006F7E48" w:rsidRPr="0040035C" w:rsidRDefault="00000000" w:rsidP="000E3AB3">
      <w:pPr>
        <w:spacing w:after="60" w:line="276" w:lineRule="auto"/>
        <w:jc w:val="both"/>
      </w:pPr>
      <w:r w:rsidRPr="0040035C">
        <w:rPr>
          <w:sz w:val="24"/>
          <w:szCs w:val="24"/>
        </w:rPr>
        <w:t>Za prijenos umrle osobe potrebna je suglasnost svih korisnika grobnog mjesta iz kojega se posmrtni ostaci premještaju i svih korisnika grobnog mjesta na groblj</w:t>
      </w:r>
      <w:r w:rsidR="00177754" w:rsidRPr="0040035C">
        <w:rPr>
          <w:sz w:val="24"/>
          <w:szCs w:val="24"/>
        </w:rPr>
        <w:t>u</w:t>
      </w:r>
      <w:r w:rsidRPr="0040035C">
        <w:rPr>
          <w:sz w:val="24"/>
          <w:szCs w:val="24"/>
        </w:rPr>
        <w:t xml:space="preserve"> iz članka 2. ove Odluke u koje se posmrtni ostaci prenose.</w:t>
      </w:r>
    </w:p>
    <w:p w14:paraId="24074301" w14:textId="4612597B" w:rsidR="006F7E48" w:rsidRPr="0040035C" w:rsidRDefault="00000000" w:rsidP="00B25DCC">
      <w:pPr>
        <w:spacing w:after="200" w:line="276" w:lineRule="auto"/>
        <w:jc w:val="both"/>
      </w:pPr>
      <w:r w:rsidRPr="0040035C">
        <w:rPr>
          <w:sz w:val="24"/>
          <w:szCs w:val="24"/>
        </w:rPr>
        <w:t xml:space="preserve">Osobe iz stavka 1. ovoga članka zahtjevu za prijenos dužne su priložiti suglasnost svih </w:t>
      </w:r>
      <w:proofErr w:type="spellStart"/>
      <w:r w:rsidRPr="0040035C">
        <w:rPr>
          <w:sz w:val="24"/>
          <w:szCs w:val="24"/>
        </w:rPr>
        <w:t>sukorisnika</w:t>
      </w:r>
      <w:proofErr w:type="spellEnd"/>
      <w:r w:rsidRPr="0040035C">
        <w:rPr>
          <w:sz w:val="24"/>
          <w:szCs w:val="24"/>
        </w:rPr>
        <w:t xml:space="preserve"> grobnog mjesta, potvrdu o osiguranom mjestu odnosno načinu ispraćaja umrle </w:t>
      </w:r>
      <w:r w:rsidRPr="0040035C">
        <w:rPr>
          <w:sz w:val="24"/>
          <w:szCs w:val="24"/>
        </w:rPr>
        <w:lastRenderedPageBreak/>
        <w:t>osobe koja neće biti ukopana na groblj</w:t>
      </w:r>
      <w:r w:rsidR="00177754" w:rsidRPr="0040035C">
        <w:rPr>
          <w:sz w:val="24"/>
          <w:szCs w:val="24"/>
        </w:rPr>
        <w:t xml:space="preserve">u </w:t>
      </w:r>
      <w:r w:rsidRPr="0040035C">
        <w:rPr>
          <w:sz w:val="24"/>
          <w:szCs w:val="24"/>
        </w:rPr>
        <w:t>iz članka 2. ove Odluke i sprovodnicu koja se izdaje prema propisima o zaštiti pučanstva od zaraznih bolesti.</w:t>
      </w:r>
    </w:p>
    <w:p w14:paraId="45A243DF" w14:textId="77777777" w:rsidR="006F7E48" w:rsidRPr="0040035C" w:rsidRDefault="00000000" w:rsidP="00FC2091">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7.</w:t>
      </w:r>
    </w:p>
    <w:p w14:paraId="7D1298ED" w14:textId="77777777" w:rsidR="006F7E48" w:rsidRPr="0040035C" w:rsidRDefault="00000000" w:rsidP="000E3AB3">
      <w:pPr>
        <w:spacing w:after="60" w:line="276" w:lineRule="auto"/>
        <w:jc w:val="both"/>
      </w:pPr>
      <w:r w:rsidRPr="0040035C">
        <w:rPr>
          <w:sz w:val="24"/>
          <w:szCs w:val="24"/>
        </w:rPr>
        <w:t>Upravitelj groblja može odobriti privremeni ukop u grobnicu Upravitelja groblja ili u grobnicu korisnika koji je za to dao suglasnost.</w:t>
      </w:r>
    </w:p>
    <w:p w14:paraId="4D81B0E9" w14:textId="7BD39DD2" w:rsidR="006F7E48" w:rsidRPr="0040035C" w:rsidRDefault="00000000" w:rsidP="000E3AB3">
      <w:pPr>
        <w:spacing w:after="60" w:line="276" w:lineRule="auto"/>
        <w:jc w:val="both"/>
      </w:pPr>
      <w:r w:rsidRPr="0040035C">
        <w:rPr>
          <w:sz w:val="24"/>
          <w:szCs w:val="24"/>
        </w:rPr>
        <w:t xml:space="preserve">Upravitelj groblja može odobriti ukop u grobnice iz stavka 1. ovoga članka u trajanju do jedne godine, kad umrla osoba nema osigurano mjesto za ukop ili se ukop obavlja na groblju izvan područja Općine </w:t>
      </w:r>
      <w:r w:rsidR="0059370A" w:rsidRPr="0040035C">
        <w:rPr>
          <w:sz w:val="24"/>
          <w:szCs w:val="24"/>
        </w:rPr>
        <w:t>Nuštar</w:t>
      </w:r>
      <w:r w:rsidRPr="0040035C">
        <w:rPr>
          <w:sz w:val="24"/>
          <w:szCs w:val="24"/>
        </w:rPr>
        <w:t>.</w:t>
      </w:r>
    </w:p>
    <w:p w14:paraId="036CBB62" w14:textId="77777777" w:rsidR="006F7E48" w:rsidRPr="0040035C" w:rsidRDefault="00000000" w:rsidP="00C33010">
      <w:pPr>
        <w:spacing w:after="200" w:line="276" w:lineRule="auto"/>
        <w:jc w:val="both"/>
      </w:pPr>
      <w:r w:rsidRPr="0040035C">
        <w:rPr>
          <w:sz w:val="24"/>
          <w:szCs w:val="24"/>
        </w:rPr>
        <w:t>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w:t>
      </w:r>
    </w:p>
    <w:p w14:paraId="7D5D3ED1" w14:textId="77777777" w:rsidR="006F7E48" w:rsidRPr="0040035C" w:rsidRDefault="00000000" w:rsidP="00FC2091">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8.</w:t>
      </w:r>
    </w:p>
    <w:p w14:paraId="7D3FDC2C" w14:textId="77777777" w:rsidR="006F7E48" w:rsidRPr="0040035C" w:rsidRDefault="00000000" w:rsidP="00761494">
      <w:pPr>
        <w:spacing w:after="60" w:line="276" w:lineRule="auto"/>
        <w:jc w:val="both"/>
      </w:pPr>
      <w:r w:rsidRPr="0040035C">
        <w:rPr>
          <w:sz w:val="24"/>
          <w:szCs w:val="24"/>
        </w:rPr>
        <w:t>Korisnik grobnog mjesta može ustupiti pravo korištenja drugoj osobi samo uz prethodnu pisanu suglasnost Upravitelja groblja.</w:t>
      </w:r>
    </w:p>
    <w:p w14:paraId="15EE74C1" w14:textId="77777777" w:rsidR="006F7E48" w:rsidRPr="0040035C" w:rsidRDefault="00000000" w:rsidP="000E3AB3">
      <w:pPr>
        <w:spacing w:after="60" w:line="276" w:lineRule="auto"/>
        <w:jc w:val="both"/>
      </w:pPr>
      <w:r w:rsidRPr="0040035C">
        <w:rPr>
          <w:sz w:val="24"/>
          <w:szCs w:val="24"/>
        </w:rPr>
        <w:t>Ustupanje se može dopustiti:</w:t>
      </w:r>
    </w:p>
    <w:p w14:paraId="7801D1D3" w14:textId="77777777" w:rsidR="006F7E48" w:rsidRPr="0040035C" w:rsidRDefault="00000000" w:rsidP="000E3AB3">
      <w:pPr>
        <w:numPr>
          <w:ilvl w:val="0"/>
          <w:numId w:val="2"/>
        </w:numPr>
        <w:rPr>
          <w:sz w:val="24"/>
          <w:szCs w:val="24"/>
        </w:rPr>
      </w:pPr>
      <w:r w:rsidRPr="0040035C">
        <w:rPr>
          <w:sz w:val="24"/>
          <w:szCs w:val="24"/>
        </w:rPr>
        <w:t>članu obitelji (bračni drug, dijete, roditelj, brat, sestra, unuk),</w:t>
      </w:r>
    </w:p>
    <w:p w14:paraId="78DB70F4" w14:textId="77777777" w:rsidR="006F7E48" w:rsidRPr="0040035C" w:rsidRDefault="00000000" w:rsidP="000E3AB3">
      <w:pPr>
        <w:numPr>
          <w:ilvl w:val="0"/>
          <w:numId w:val="2"/>
        </w:numPr>
        <w:rPr>
          <w:sz w:val="24"/>
          <w:szCs w:val="24"/>
        </w:rPr>
      </w:pPr>
      <w:r w:rsidRPr="0040035C">
        <w:rPr>
          <w:sz w:val="24"/>
          <w:szCs w:val="24"/>
        </w:rPr>
        <w:t>nasljedniku korisnika grobnog mjesta,</w:t>
      </w:r>
    </w:p>
    <w:p w14:paraId="158930A9" w14:textId="77777777" w:rsidR="006F7E48" w:rsidRPr="0040035C" w:rsidRDefault="00000000" w:rsidP="00B25DCC">
      <w:pPr>
        <w:pStyle w:val="Odlomakpopisa"/>
        <w:numPr>
          <w:ilvl w:val="0"/>
          <w:numId w:val="2"/>
        </w:numPr>
        <w:spacing w:after="60" w:line="276" w:lineRule="auto"/>
        <w:ind w:left="714" w:hanging="357"/>
        <w:jc w:val="both"/>
      </w:pPr>
      <w:r w:rsidRPr="0040035C">
        <w:rPr>
          <w:sz w:val="24"/>
          <w:szCs w:val="24"/>
        </w:rPr>
        <w:t>osobi koja preuzima obvezu održavanja grobnog mjesta i plaćanja grobne naknade.</w:t>
      </w:r>
    </w:p>
    <w:p w14:paraId="4B1C8C26" w14:textId="77777777" w:rsidR="006F7E48" w:rsidRPr="0040035C" w:rsidRDefault="00000000" w:rsidP="000E3AB3">
      <w:pPr>
        <w:spacing w:after="60" w:line="276" w:lineRule="auto"/>
        <w:jc w:val="both"/>
      </w:pPr>
      <w:r w:rsidRPr="0040035C">
        <w:rPr>
          <w:sz w:val="24"/>
          <w:szCs w:val="24"/>
        </w:rPr>
        <w:t>Ustupanje se obavlja pisanim ugovorom o ustupanju prava korištenja, koji sadrži:</w:t>
      </w:r>
    </w:p>
    <w:p w14:paraId="213975F5" w14:textId="77777777" w:rsidR="006F7E48" w:rsidRPr="0040035C" w:rsidRDefault="00000000" w:rsidP="000E3AB3">
      <w:pPr>
        <w:numPr>
          <w:ilvl w:val="0"/>
          <w:numId w:val="2"/>
        </w:numPr>
        <w:rPr>
          <w:sz w:val="24"/>
          <w:szCs w:val="24"/>
        </w:rPr>
      </w:pPr>
      <w:r w:rsidRPr="0040035C">
        <w:rPr>
          <w:sz w:val="24"/>
          <w:szCs w:val="24"/>
        </w:rPr>
        <w:t>podatke o dosadašnjem i novom korisniku,</w:t>
      </w:r>
    </w:p>
    <w:p w14:paraId="346EFDEA" w14:textId="77777777" w:rsidR="006F7E48" w:rsidRPr="0040035C" w:rsidRDefault="00000000" w:rsidP="000E3AB3">
      <w:pPr>
        <w:numPr>
          <w:ilvl w:val="0"/>
          <w:numId w:val="2"/>
        </w:numPr>
        <w:rPr>
          <w:sz w:val="24"/>
          <w:szCs w:val="24"/>
        </w:rPr>
      </w:pPr>
      <w:r w:rsidRPr="0040035C">
        <w:rPr>
          <w:sz w:val="24"/>
          <w:szCs w:val="24"/>
        </w:rPr>
        <w:t>oznaku grobnog mjesta,</w:t>
      </w:r>
    </w:p>
    <w:p w14:paraId="210FBF8B" w14:textId="77777777" w:rsidR="006F7E48" w:rsidRPr="0040035C" w:rsidRDefault="00000000" w:rsidP="000E3AB3">
      <w:pPr>
        <w:numPr>
          <w:ilvl w:val="0"/>
          <w:numId w:val="2"/>
        </w:numPr>
        <w:rPr>
          <w:sz w:val="24"/>
          <w:szCs w:val="24"/>
        </w:rPr>
      </w:pPr>
      <w:r w:rsidRPr="0040035C">
        <w:rPr>
          <w:sz w:val="24"/>
          <w:szCs w:val="24"/>
        </w:rPr>
        <w:t>izričitu izjavu o prijenosu prava korištenja,</w:t>
      </w:r>
    </w:p>
    <w:p w14:paraId="7434008C" w14:textId="77777777" w:rsidR="006F7E48" w:rsidRPr="0040035C" w:rsidRDefault="00000000" w:rsidP="000E3AB3">
      <w:pPr>
        <w:numPr>
          <w:ilvl w:val="0"/>
          <w:numId w:val="2"/>
        </w:numPr>
        <w:rPr>
          <w:sz w:val="24"/>
          <w:szCs w:val="24"/>
        </w:rPr>
      </w:pPr>
      <w:r w:rsidRPr="0040035C">
        <w:rPr>
          <w:sz w:val="24"/>
          <w:szCs w:val="24"/>
        </w:rPr>
        <w:t>datum i potpise stranaka,</w:t>
      </w:r>
    </w:p>
    <w:p w14:paraId="0A05FEE3" w14:textId="77777777" w:rsidR="006F7E48" w:rsidRPr="0040035C" w:rsidRDefault="00000000" w:rsidP="000E3AB3">
      <w:pPr>
        <w:pStyle w:val="Odlomakpopisa"/>
        <w:numPr>
          <w:ilvl w:val="0"/>
          <w:numId w:val="2"/>
        </w:numPr>
        <w:spacing w:after="60" w:line="276" w:lineRule="auto"/>
        <w:jc w:val="both"/>
      </w:pPr>
      <w:r w:rsidRPr="0040035C">
        <w:rPr>
          <w:sz w:val="24"/>
          <w:szCs w:val="24"/>
        </w:rPr>
        <w:t>suglasnost Upravitelja groblja.</w:t>
      </w:r>
    </w:p>
    <w:p w14:paraId="2310000A" w14:textId="77777777" w:rsidR="006F7E48" w:rsidRPr="0040035C" w:rsidRDefault="00000000" w:rsidP="000E3AB3">
      <w:pPr>
        <w:spacing w:after="60" w:line="276" w:lineRule="auto"/>
        <w:jc w:val="both"/>
      </w:pPr>
      <w:r w:rsidRPr="0040035C">
        <w:rPr>
          <w:sz w:val="24"/>
          <w:szCs w:val="24"/>
        </w:rPr>
        <w:t>Nakon ovjere i zaprimanja ugovora, Upravitelj groblja ažurira evidenciju grobnih mjesta i izdaje novom korisniku potvrdu o pravu korištenja grobnog mjesta.</w:t>
      </w:r>
    </w:p>
    <w:p w14:paraId="37DE549A" w14:textId="77777777" w:rsidR="006F7E48" w:rsidRPr="0040035C" w:rsidRDefault="00000000" w:rsidP="000E3AB3">
      <w:pPr>
        <w:spacing w:after="60" w:line="276" w:lineRule="auto"/>
        <w:jc w:val="both"/>
      </w:pPr>
      <w:r w:rsidRPr="0040035C">
        <w:rPr>
          <w:sz w:val="24"/>
          <w:szCs w:val="24"/>
        </w:rPr>
        <w:t>Ustupanje prava korištenja nije dopušteno:</w:t>
      </w:r>
    </w:p>
    <w:p w14:paraId="67607108" w14:textId="77777777" w:rsidR="006F7E48" w:rsidRPr="0040035C" w:rsidRDefault="00000000" w:rsidP="000E3AB3">
      <w:pPr>
        <w:numPr>
          <w:ilvl w:val="0"/>
          <w:numId w:val="2"/>
        </w:numPr>
        <w:rPr>
          <w:sz w:val="24"/>
          <w:szCs w:val="24"/>
        </w:rPr>
      </w:pPr>
      <w:r w:rsidRPr="0040035C">
        <w:rPr>
          <w:sz w:val="24"/>
          <w:szCs w:val="24"/>
        </w:rPr>
        <w:t>ako je svrha stjecanje imovinske koristi (prodaja),</w:t>
      </w:r>
    </w:p>
    <w:p w14:paraId="79DD3EFB" w14:textId="77777777" w:rsidR="006F7E48" w:rsidRPr="0040035C" w:rsidRDefault="00000000" w:rsidP="000E3AB3">
      <w:pPr>
        <w:numPr>
          <w:ilvl w:val="0"/>
          <w:numId w:val="2"/>
        </w:numPr>
        <w:rPr>
          <w:sz w:val="24"/>
          <w:szCs w:val="24"/>
        </w:rPr>
      </w:pPr>
      <w:r w:rsidRPr="0040035C">
        <w:rPr>
          <w:sz w:val="24"/>
          <w:szCs w:val="24"/>
        </w:rPr>
        <w:t>ako grobno mjesto nije uredno održavano ili su neplaćene grobne naknade,</w:t>
      </w:r>
    </w:p>
    <w:p w14:paraId="37C625C9" w14:textId="77777777" w:rsidR="006F7E48" w:rsidRPr="0040035C" w:rsidRDefault="00000000" w:rsidP="000E3AB3">
      <w:pPr>
        <w:pStyle w:val="Odlomakpopisa"/>
        <w:numPr>
          <w:ilvl w:val="0"/>
          <w:numId w:val="2"/>
        </w:numPr>
        <w:spacing w:after="60" w:line="276" w:lineRule="auto"/>
        <w:jc w:val="both"/>
      </w:pPr>
      <w:r w:rsidRPr="0040035C">
        <w:rPr>
          <w:sz w:val="24"/>
          <w:szCs w:val="24"/>
        </w:rPr>
        <w:t>ako nisu protekli rokovi potrebni za ponovni ukop.</w:t>
      </w:r>
    </w:p>
    <w:p w14:paraId="47A45A93" w14:textId="77777777" w:rsidR="006F7E48" w:rsidRPr="0040035C" w:rsidRDefault="00000000" w:rsidP="00B25DCC">
      <w:pPr>
        <w:spacing w:after="300" w:line="276" w:lineRule="auto"/>
        <w:jc w:val="both"/>
      </w:pPr>
      <w:r w:rsidRPr="0040035C">
        <w:rPr>
          <w:sz w:val="24"/>
          <w:szCs w:val="24"/>
        </w:rPr>
        <w:t>Ako je korisnik grobnog mjesta preminuo, njegovi nasljednici mogu zatražiti prijenos prava korištenja na sebe, uz dokaz o nasljeđivanju.</w:t>
      </w:r>
    </w:p>
    <w:p w14:paraId="073388FB" w14:textId="77777777" w:rsidR="006F7E48" w:rsidRPr="0040035C" w:rsidRDefault="00000000" w:rsidP="000E3AB3">
      <w:pPr>
        <w:spacing w:after="100" w:line="276" w:lineRule="auto"/>
        <w:jc w:val="both"/>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III. NAČIN UKOPA NEPOZNATIH OSOBA</w:t>
      </w:r>
    </w:p>
    <w:p w14:paraId="5F1AB4E9"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9.</w:t>
      </w:r>
    </w:p>
    <w:p w14:paraId="1E9B4389" w14:textId="77777777" w:rsidR="006F7E48" w:rsidRPr="0040035C" w:rsidRDefault="00000000" w:rsidP="000E3AB3">
      <w:pPr>
        <w:spacing w:after="60" w:line="276" w:lineRule="auto"/>
        <w:jc w:val="both"/>
      </w:pPr>
      <w:r w:rsidRPr="0040035C">
        <w:rPr>
          <w:sz w:val="24"/>
          <w:szCs w:val="24"/>
        </w:rPr>
        <w:t>Upravitelj groblja osigurava dostojanstven pokop za nepoznate osobe, uz primjenu zakonskih propisa.</w:t>
      </w:r>
    </w:p>
    <w:p w14:paraId="457AA008" w14:textId="77777777" w:rsidR="006F7E48" w:rsidRPr="0040035C" w:rsidRDefault="00000000" w:rsidP="000E3AB3">
      <w:pPr>
        <w:spacing w:after="60" w:line="276" w:lineRule="auto"/>
        <w:jc w:val="both"/>
      </w:pPr>
      <w:r w:rsidRPr="0040035C">
        <w:rPr>
          <w:sz w:val="24"/>
          <w:szCs w:val="24"/>
        </w:rPr>
        <w:t>Nepoznate osobe s njihovim posmrtnim ostacima polažu se u grobno mjesto određeno za tu namjenu.</w:t>
      </w:r>
    </w:p>
    <w:p w14:paraId="0C5A34C4" w14:textId="4667BA78" w:rsidR="006F7E48" w:rsidRPr="0040035C" w:rsidRDefault="00000000" w:rsidP="000E3AB3">
      <w:pPr>
        <w:spacing w:after="60" w:line="276" w:lineRule="auto"/>
        <w:jc w:val="both"/>
      </w:pPr>
      <w:r w:rsidRPr="0040035C">
        <w:rPr>
          <w:sz w:val="24"/>
          <w:szCs w:val="24"/>
        </w:rPr>
        <w:lastRenderedPageBreak/>
        <w:t>Upravitelj groblja dužan je na groblj</w:t>
      </w:r>
      <w:r w:rsidR="00C33010">
        <w:rPr>
          <w:sz w:val="24"/>
          <w:szCs w:val="24"/>
        </w:rPr>
        <w:t>ima</w:t>
      </w:r>
      <w:r w:rsidRPr="0040035C">
        <w:rPr>
          <w:sz w:val="24"/>
          <w:szCs w:val="24"/>
        </w:rPr>
        <w:t xml:space="preserve"> odrediti grobno mjesto iz stavka 2. ovoga članka.</w:t>
      </w:r>
    </w:p>
    <w:p w14:paraId="7BA6FF38" w14:textId="77777777" w:rsidR="006F7E48" w:rsidRPr="0040035C" w:rsidRDefault="00000000" w:rsidP="00B25DCC">
      <w:pPr>
        <w:spacing w:after="300" w:line="276" w:lineRule="auto"/>
        <w:jc w:val="both"/>
      </w:pPr>
      <w:r w:rsidRPr="0040035C">
        <w:rPr>
          <w:sz w:val="24"/>
          <w:szCs w:val="24"/>
        </w:rPr>
        <w:t>Upravitelj groblja dužan je grobno mjesto iz stavka 2. ovoga članka urediti i održavati na način kojim se iskazuje poštovanje prema umrlima.</w:t>
      </w:r>
    </w:p>
    <w:p w14:paraId="5099F424" w14:textId="77777777" w:rsidR="006F7E48" w:rsidRPr="0040035C" w:rsidRDefault="00000000" w:rsidP="000E3AB3">
      <w:pPr>
        <w:spacing w:after="100" w:line="276" w:lineRule="auto"/>
        <w:jc w:val="both"/>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IV. PROSIPANJE KREMIRANIH POSMRTNIH OSTATAKA UMRLE OSOBE</w:t>
      </w:r>
    </w:p>
    <w:p w14:paraId="3D37D907"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10.</w:t>
      </w:r>
    </w:p>
    <w:p w14:paraId="228DB41E" w14:textId="5EA03E64" w:rsidR="006F7E48" w:rsidRPr="0040035C" w:rsidRDefault="00000000" w:rsidP="00B25DCC">
      <w:pPr>
        <w:spacing w:after="300" w:line="276" w:lineRule="auto"/>
        <w:jc w:val="both"/>
      </w:pPr>
      <w:r w:rsidRPr="0040035C">
        <w:rPr>
          <w:sz w:val="24"/>
          <w:szCs w:val="24"/>
        </w:rPr>
        <w:t>Na groblj</w:t>
      </w:r>
      <w:r w:rsidR="00C33010">
        <w:rPr>
          <w:sz w:val="24"/>
          <w:szCs w:val="24"/>
        </w:rPr>
        <w:t>ima</w:t>
      </w:r>
      <w:r w:rsidRPr="0040035C">
        <w:rPr>
          <w:sz w:val="24"/>
          <w:szCs w:val="24"/>
        </w:rPr>
        <w:t xml:space="preserve"> na području Općine </w:t>
      </w:r>
      <w:r w:rsidR="0059370A" w:rsidRPr="0040035C">
        <w:rPr>
          <w:sz w:val="24"/>
          <w:szCs w:val="24"/>
        </w:rPr>
        <w:t>Nuštar</w:t>
      </w:r>
      <w:r w:rsidRPr="0040035C">
        <w:rPr>
          <w:sz w:val="24"/>
          <w:szCs w:val="24"/>
        </w:rPr>
        <w:t xml:space="preserve"> iz članka 2. ove Odluke nije predviđeno prosipanje kremiranih posmrtnih ostataka umrle osobe.</w:t>
      </w:r>
    </w:p>
    <w:p w14:paraId="31439CD2" w14:textId="05809482" w:rsidR="006F7E48" w:rsidRPr="0040035C" w:rsidRDefault="00000000" w:rsidP="000E3AB3">
      <w:pPr>
        <w:spacing w:after="100" w:line="276" w:lineRule="auto"/>
        <w:jc w:val="both"/>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V. VREMENSKI RAZMACI UKOPA</w:t>
      </w:r>
    </w:p>
    <w:p w14:paraId="09E3E76E"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11.</w:t>
      </w:r>
    </w:p>
    <w:p w14:paraId="073210DA" w14:textId="77777777" w:rsidR="006F7E48" w:rsidRPr="0040035C" w:rsidRDefault="00000000" w:rsidP="000E3AB3">
      <w:pPr>
        <w:spacing w:after="60" w:line="276" w:lineRule="auto"/>
        <w:jc w:val="both"/>
      </w:pPr>
      <w:r w:rsidRPr="0040035C">
        <w:rPr>
          <w:sz w:val="24"/>
          <w:szCs w:val="24"/>
        </w:rPr>
        <w:t>Upravitelj groblja može dodijeliti grobno mjesto bez korisnika (napušteno grobno mjesto) na korištenje nakon proteka 15 godina od posljednjeg ukopa, odnosno nakon proteka 20 godina od ukopa u grobnicu.</w:t>
      </w:r>
    </w:p>
    <w:p w14:paraId="26BD1CEA" w14:textId="4BB3C588" w:rsidR="006F7E48" w:rsidRPr="0040035C" w:rsidRDefault="00000000" w:rsidP="000E3AB3">
      <w:pPr>
        <w:spacing w:after="60" w:line="276" w:lineRule="auto"/>
        <w:jc w:val="both"/>
      </w:pPr>
      <w:r w:rsidRPr="0040035C">
        <w:rPr>
          <w:sz w:val="24"/>
          <w:szCs w:val="24"/>
        </w:rPr>
        <w:t xml:space="preserve">Upravitelj groblja može dodijeliti napušteno grobno mjesto na korištenje i prije isteka rokova iz stavka 1. ove Odluke, bez uređenja i premještanja posmrtnih ostataka, prijašnjem korisniku ili članu obitelji umrloga korisnika koji ima prijavljeno prebivalište na području Općine </w:t>
      </w:r>
      <w:r w:rsidR="0059370A" w:rsidRPr="0040035C">
        <w:rPr>
          <w:sz w:val="24"/>
          <w:szCs w:val="24"/>
        </w:rPr>
        <w:t>Nuštar</w:t>
      </w:r>
      <w:r w:rsidRPr="0040035C">
        <w:rPr>
          <w:sz w:val="24"/>
          <w:szCs w:val="24"/>
        </w:rPr>
        <w:t xml:space="preserve"> i nema grobno mjesto na groblj</w:t>
      </w:r>
      <w:r w:rsidR="007C12BD" w:rsidRPr="0040035C">
        <w:rPr>
          <w:sz w:val="24"/>
          <w:szCs w:val="24"/>
        </w:rPr>
        <w:t>u</w:t>
      </w:r>
      <w:r w:rsidRPr="0040035C">
        <w:rPr>
          <w:sz w:val="24"/>
          <w:szCs w:val="24"/>
        </w:rPr>
        <w:t xml:space="preserve"> iz članka 2. ove Odluke uz uvjet da plate sve dugove uključujući neplaćene godišnje grobne naknade i zatezne kamate na njih te naknadu za ponovnu dodjelu grobnog mjesta na korištenje.</w:t>
      </w:r>
    </w:p>
    <w:p w14:paraId="400B0CCF" w14:textId="77777777" w:rsidR="006F7E48" w:rsidRPr="0040035C" w:rsidRDefault="00000000" w:rsidP="00B25DCC">
      <w:pPr>
        <w:spacing w:after="200" w:line="276" w:lineRule="auto"/>
        <w:jc w:val="both"/>
      </w:pPr>
      <w:r w:rsidRPr="0040035C">
        <w:rPr>
          <w:sz w:val="24"/>
          <w:szCs w:val="24"/>
        </w:rPr>
        <w:t>Korisnik iz stavka 2. ovog članka ne može ustupiti ili bilo kojim drugim pravnim poslom prenijeti na korištenje grobno mjesto drugoj osobi osim omogućiti pravo ukopa u slučaju smrti prije proteka roka od 10 godina od dana stjecanja prava korištenja i proteka roka od 15 godina od dana posljednjeg ukopa u grobno mjesto, odnosno 20 godina od ukopa u grobnicu.</w:t>
      </w:r>
    </w:p>
    <w:p w14:paraId="02F725D6"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12.</w:t>
      </w:r>
    </w:p>
    <w:p w14:paraId="5E7344E7" w14:textId="4489F05E" w:rsidR="006F7E48" w:rsidRPr="0040035C" w:rsidRDefault="00000000" w:rsidP="00B25DCC">
      <w:pPr>
        <w:spacing w:after="200" w:line="276" w:lineRule="auto"/>
        <w:jc w:val="both"/>
      </w:pPr>
      <w:r w:rsidRPr="0040035C">
        <w:rPr>
          <w:sz w:val="24"/>
          <w:szCs w:val="24"/>
        </w:rPr>
        <w:t xml:space="preserve">Grobna mjesta zaštićena kao pojedinačna kulturna dobra ili dobro od lokalnog značenja te grobna mjesta visoke spomeničke i ambijentalne vrijednosti koja pridonose značaju cjeline kulturnog dobra ne mogu se smatrati napuštenim, već o njima brine Općina </w:t>
      </w:r>
      <w:r w:rsidR="00751A85" w:rsidRPr="0040035C">
        <w:rPr>
          <w:sz w:val="24"/>
          <w:szCs w:val="24"/>
        </w:rPr>
        <w:t>Nuštar</w:t>
      </w:r>
      <w:r w:rsidRPr="0040035C">
        <w:rPr>
          <w:sz w:val="24"/>
          <w:szCs w:val="24"/>
        </w:rPr>
        <w:t>.</w:t>
      </w:r>
    </w:p>
    <w:p w14:paraId="07273AAD"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13.</w:t>
      </w:r>
    </w:p>
    <w:p w14:paraId="0702A06B" w14:textId="698B930D" w:rsidR="006F7E48" w:rsidRPr="0040035C" w:rsidRDefault="00000000" w:rsidP="00B25DCC">
      <w:pPr>
        <w:spacing w:after="300" w:line="276" w:lineRule="auto"/>
        <w:jc w:val="both"/>
      </w:pPr>
      <w:r w:rsidRPr="0040035C">
        <w:rPr>
          <w:sz w:val="24"/>
          <w:szCs w:val="24"/>
        </w:rPr>
        <w:t xml:space="preserve">Upravitelj groblja uređuje i održava zajedničke grobnice, spomen-grobnice, spomenike i sakralna obilježja, a sredstva se osiguravaju u proračunu Općine </w:t>
      </w:r>
      <w:r w:rsidR="00751A85" w:rsidRPr="0040035C">
        <w:rPr>
          <w:sz w:val="24"/>
          <w:szCs w:val="24"/>
        </w:rPr>
        <w:t>Nuštar</w:t>
      </w:r>
      <w:r w:rsidRPr="0040035C">
        <w:rPr>
          <w:sz w:val="24"/>
          <w:szCs w:val="24"/>
        </w:rPr>
        <w:t>.</w:t>
      </w:r>
    </w:p>
    <w:p w14:paraId="7CCB1A25" w14:textId="77777777" w:rsidR="007C12BD" w:rsidRPr="0040035C" w:rsidRDefault="00000000" w:rsidP="007C12BD">
      <w:pPr>
        <w:spacing w:line="276" w:lineRule="auto"/>
        <w:ind w:left="425" w:hanging="425"/>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 xml:space="preserve">VI. VELIČINA, DIMENZIJE, MATERIJAL I IZGLED GROBNIH MJESTA </w:t>
      </w:r>
    </w:p>
    <w:p w14:paraId="0AD0EABD" w14:textId="629EAFCC" w:rsidR="006F7E48" w:rsidRPr="0040035C" w:rsidRDefault="00000000" w:rsidP="007C12BD">
      <w:pPr>
        <w:spacing w:after="100" w:line="276" w:lineRule="auto"/>
        <w:ind w:left="426" w:hanging="1"/>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I SPOMEN-OBILJEŽJA</w:t>
      </w:r>
    </w:p>
    <w:p w14:paraId="0BC9FB2D"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14.</w:t>
      </w:r>
    </w:p>
    <w:p w14:paraId="5EB5AEC2" w14:textId="6CE56B29" w:rsidR="006F7E48" w:rsidRPr="0040035C" w:rsidRDefault="00000000" w:rsidP="00761494">
      <w:pPr>
        <w:spacing w:after="60" w:line="276" w:lineRule="auto"/>
        <w:jc w:val="both"/>
      </w:pPr>
      <w:r w:rsidRPr="0040035C">
        <w:rPr>
          <w:sz w:val="24"/>
          <w:szCs w:val="24"/>
        </w:rPr>
        <w:t>Veličina i dimenzije grobnih mjesta na groblj</w:t>
      </w:r>
      <w:r w:rsidR="007C12BD" w:rsidRPr="0040035C">
        <w:rPr>
          <w:sz w:val="24"/>
          <w:szCs w:val="24"/>
        </w:rPr>
        <w:t>u</w:t>
      </w:r>
      <w:r w:rsidRPr="0040035C">
        <w:rPr>
          <w:sz w:val="24"/>
          <w:szCs w:val="24"/>
        </w:rPr>
        <w:t xml:space="preserve"> iz članka 2. ove Odluke su:</w:t>
      </w:r>
    </w:p>
    <w:p w14:paraId="7AFE3844" w14:textId="73292D0C" w:rsidR="006F7E48" w:rsidRPr="0040035C" w:rsidRDefault="00000000" w:rsidP="00D045F0">
      <w:pPr>
        <w:numPr>
          <w:ilvl w:val="0"/>
          <w:numId w:val="2"/>
        </w:numPr>
        <w:ind w:left="714" w:hanging="357"/>
        <w:rPr>
          <w:sz w:val="24"/>
          <w:szCs w:val="24"/>
        </w:rPr>
      </w:pPr>
      <w:r w:rsidRPr="0040035C">
        <w:rPr>
          <w:sz w:val="24"/>
          <w:szCs w:val="24"/>
        </w:rPr>
        <w:t>neto dimenzija grobnog mjesta predstavlja veličinu same ukopne jame koja iznosi 80 x 200 cm</w:t>
      </w:r>
      <w:r w:rsidR="000E3AB3" w:rsidRPr="0040035C">
        <w:rPr>
          <w:sz w:val="24"/>
          <w:szCs w:val="24"/>
        </w:rPr>
        <w:t>,</w:t>
      </w:r>
    </w:p>
    <w:p w14:paraId="05C18936" w14:textId="0DB21CA6" w:rsidR="006F7E48" w:rsidRPr="0040035C" w:rsidRDefault="00000000" w:rsidP="000E3AB3">
      <w:pPr>
        <w:numPr>
          <w:ilvl w:val="0"/>
          <w:numId w:val="2"/>
        </w:numPr>
        <w:rPr>
          <w:sz w:val="24"/>
          <w:szCs w:val="24"/>
        </w:rPr>
      </w:pPr>
      <w:r w:rsidRPr="0040035C">
        <w:rPr>
          <w:sz w:val="24"/>
          <w:szCs w:val="24"/>
        </w:rPr>
        <w:t>bruto dimenzija grobnog mjesta iznosi najmanje 120–150 x 250–300 cm</w:t>
      </w:r>
      <w:r w:rsidR="000E3AB3" w:rsidRPr="0040035C">
        <w:rPr>
          <w:sz w:val="24"/>
          <w:szCs w:val="24"/>
        </w:rPr>
        <w:t>,</w:t>
      </w:r>
    </w:p>
    <w:p w14:paraId="6CB97D82" w14:textId="77777777" w:rsidR="006F7E48" w:rsidRPr="0040035C" w:rsidRDefault="00000000" w:rsidP="000E3AB3">
      <w:pPr>
        <w:numPr>
          <w:ilvl w:val="0"/>
          <w:numId w:val="2"/>
        </w:numPr>
        <w:spacing w:after="60"/>
        <w:ind w:left="714" w:hanging="357"/>
        <w:rPr>
          <w:sz w:val="24"/>
          <w:szCs w:val="24"/>
        </w:rPr>
      </w:pPr>
      <w:r w:rsidRPr="0040035C">
        <w:rPr>
          <w:sz w:val="24"/>
          <w:szCs w:val="24"/>
        </w:rPr>
        <w:t>dubina ukopnog mjesta je u zemljanim grobovima najmanje 210 cm za 3 dubine.</w:t>
      </w:r>
    </w:p>
    <w:p w14:paraId="2310DA77" w14:textId="77777777" w:rsidR="006F7E48" w:rsidRPr="0040035C" w:rsidRDefault="00000000" w:rsidP="000E3AB3">
      <w:pPr>
        <w:spacing w:after="60" w:line="276" w:lineRule="auto"/>
        <w:jc w:val="both"/>
      </w:pPr>
      <w:r w:rsidRPr="0040035C">
        <w:rPr>
          <w:sz w:val="24"/>
          <w:szCs w:val="24"/>
        </w:rPr>
        <w:lastRenderedPageBreak/>
        <w:t>Kod zemljanih grobova treba osigurati najmanje 0,80 metara zemlje iznad lijesa.</w:t>
      </w:r>
    </w:p>
    <w:p w14:paraId="5899D2FB" w14:textId="77777777" w:rsidR="006F7E48" w:rsidRPr="0040035C" w:rsidRDefault="00000000" w:rsidP="000E3AB3">
      <w:pPr>
        <w:spacing w:after="60" w:line="276" w:lineRule="auto"/>
        <w:jc w:val="both"/>
      </w:pPr>
      <w:r w:rsidRPr="0040035C">
        <w:rPr>
          <w:sz w:val="24"/>
          <w:szCs w:val="24"/>
        </w:rPr>
        <w:t>Neto dimenzija grobnice (unutar zidova) u jednom stupcu iznosi najmanje 90 x 230 cm, u dva stupca najmanje 150 x 230 cm, a u tri stupca najmanje 220 x 230 cm. Dimenzije zidova su od 15 do 20 cm.</w:t>
      </w:r>
    </w:p>
    <w:p w14:paraId="203FD987" w14:textId="77777777" w:rsidR="006F7E48" w:rsidRPr="0040035C" w:rsidRDefault="00000000" w:rsidP="000E3AB3">
      <w:pPr>
        <w:spacing w:after="60" w:line="276" w:lineRule="auto"/>
        <w:jc w:val="both"/>
      </w:pPr>
      <w:r w:rsidRPr="0040035C">
        <w:rPr>
          <w:sz w:val="24"/>
          <w:szCs w:val="24"/>
        </w:rPr>
        <w:t>Grobnice moraju biti izgrađene od vodonepropusnog betona, a oprema i uređaji od trajnog materijala (kamen, beton, legura i sl.).</w:t>
      </w:r>
    </w:p>
    <w:p w14:paraId="1A3F0CE1" w14:textId="77777777" w:rsidR="00AE1EC5" w:rsidRDefault="00000000" w:rsidP="00AE1EC5">
      <w:pPr>
        <w:spacing w:after="60" w:line="276" w:lineRule="auto"/>
        <w:jc w:val="both"/>
      </w:pPr>
      <w:r w:rsidRPr="0040035C">
        <w:rPr>
          <w:sz w:val="24"/>
          <w:szCs w:val="24"/>
        </w:rPr>
        <w:t>Veličina, dimenzije, materijal i izgled spomen-obilježja određuju se u skladu s odredbama Zakona o grobljima, ovom Odlukom te drugim važećim propisima kojima se uređuje gradnja i postavljanje spomen-obilježja.</w:t>
      </w:r>
    </w:p>
    <w:p w14:paraId="4A5E4F21" w14:textId="1BF32BDD" w:rsidR="00AE1EC5" w:rsidRPr="00AE1EC5" w:rsidRDefault="00000000" w:rsidP="00AE1EC5">
      <w:pPr>
        <w:spacing w:after="60" w:line="276" w:lineRule="auto"/>
        <w:jc w:val="both"/>
      </w:pPr>
      <w:r w:rsidRPr="0040035C">
        <w:rPr>
          <w:sz w:val="24"/>
          <w:szCs w:val="24"/>
        </w:rPr>
        <w:t>Izgled spomen-obilježja ovisi o namjeni (nadgrobni, memorijalni), mora biti dostojanstven, trajan i estetski usklađen s okolinom, kvalitetne izrade, s graviranim podacima, može sadržavati dodatne elemente poput stubova, vazi i natkrivenih prostora, s naglaskom na poštivanje sjećanja na preminule ili žrtve.</w:t>
      </w:r>
    </w:p>
    <w:p w14:paraId="3FF8204B" w14:textId="576C4465" w:rsidR="00AE1EC5" w:rsidRDefault="00AE1EC5" w:rsidP="00AE1EC5">
      <w:pPr>
        <w:spacing w:after="300" w:line="276" w:lineRule="auto"/>
        <w:jc w:val="both"/>
        <w:rPr>
          <w:sz w:val="24"/>
          <w:szCs w:val="24"/>
        </w:rPr>
      </w:pPr>
      <w:r>
        <w:rPr>
          <w:sz w:val="24"/>
          <w:szCs w:val="24"/>
        </w:rPr>
        <w:t>Uz grobna mjesta ili na druge prostore groblja zabranjeno je postavljati klu</w:t>
      </w:r>
      <w:r w:rsidR="00AE641F">
        <w:rPr>
          <w:sz w:val="24"/>
          <w:szCs w:val="24"/>
        </w:rPr>
        <w:t>p</w:t>
      </w:r>
      <w:r>
        <w:rPr>
          <w:sz w:val="24"/>
          <w:szCs w:val="24"/>
        </w:rPr>
        <w:t>e i druge predmete.</w:t>
      </w:r>
    </w:p>
    <w:p w14:paraId="5CA52305" w14:textId="2328E9F2" w:rsidR="006F7E48" w:rsidRPr="0040035C" w:rsidRDefault="00000000" w:rsidP="007C12BD">
      <w:pPr>
        <w:spacing w:line="276" w:lineRule="auto"/>
        <w:ind w:left="426" w:hanging="426"/>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 xml:space="preserve">VII. NAKNADA ZA DODJELU GROBNOG MJESTA I GODIŠNJA GROBNA </w:t>
      </w:r>
      <w:r w:rsidR="007C12BD" w:rsidRPr="0040035C">
        <w:rPr>
          <w:rFonts w:eastAsiaTheme="minorHAnsi"/>
          <w:b/>
          <w:kern w:val="2"/>
          <w:sz w:val="24"/>
          <w:szCs w:val="24"/>
          <w:lang w:eastAsia="en-US"/>
          <w14:ligatures w14:val="standardContextual"/>
        </w:rPr>
        <w:t xml:space="preserve"> </w:t>
      </w:r>
      <w:r w:rsidRPr="0040035C">
        <w:rPr>
          <w:rFonts w:eastAsiaTheme="minorHAnsi"/>
          <w:b/>
          <w:kern w:val="2"/>
          <w:sz w:val="24"/>
          <w:szCs w:val="24"/>
          <w:lang w:eastAsia="en-US"/>
          <w14:ligatures w14:val="standardContextual"/>
        </w:rPr>
        <w:t>NAKNADA</w:t>
      </w:r>
    </w:p>
    <w:p w14:paraId="463D6842"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15.</w:t>
      </w:r>
    </w:p>
    <w:p w14:paraId="3CD585F7" w14:textId="77777777" w:rsidR="006F7E48" w:rsidRPr="0040035C" w:rsidRDefault="00000000" w:rsidP="00B25DCC">
      <w:pPr>
        <w:spacing w:after="200" w:line="276" w:lineRule="auto"/>
        <w:jc w:val="both"/>
      </w:pPr>
      <w:r w:rsidRPr="0040035C">
        <w:rPr>
          <w:sz w:val="24"/>
          <w:szCs w:val="24"/>
        </w:rPr>
        <w:t>Visina naknade za dodjelu grobnog mjesta na korištenje utvrđuje se prema vrsti grobnog mjesta, stupnju uređenosti i opremljenosti grobnog mjesta, veličini grobnog mjesta te lokaciji groblja.</w:t>
      </w:r>
    </w:p>
    <w:p w14:paraId="66813456" w14:textId="77777777" w:rsidR="006F7E48" w:rsidRPr="0040035C" w:rsidRDefault="00000000" w:rsidP="007C12BD">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16.</w:t>
      </w:r>
    </w:p>
    <w:p w14:paraId="05C1BEC2" w14:textId="77777777" w:rsidR="006F7E48" w:rsidRPr="0040035C" w:rsidRDefault="00000000" w:rsidP="000E3AB3">
      <w:pPr>
        <w:spacing w:after="60" w:line="276" w:lineRule="auto"/>
        <w:jc w:val="both"/>
      </w:pPr>
      <w:r w:rsidRPr="0040035C">
        <w:rPr>
          <w:sz w:val="24"/>
          <w:szCs w:val="24"/>
        </w:rPr>
        <w:t>Naknada za dodjelu grobnog mjesta na korištenje plaća se prilikom dodjele grobnog mjesta na korištenje i utvrđuje se rješenjem o dodjeli grobnog mjesta.</w:t>
      </w:r>
    </w:p>
    <w:p w14:paraId="74BFC116" w14:textId="0DE99279" w:rsidR="006F7E48" w:rsidRDefault="00000000" w:rsidP="000E3AB3">
      <w:pPr>
        <w:spacing w:after="60" w:line="276" w:lineRule="auto"/>
        <w:jc w:val="both"/>
        <w:rPr>
          <w:sz w:val="24"/>
          <w:szCs w:val="24"/>
        </w:rPr>
      </w:pPr>
      <w:r w:rsidRPr="0040035C">
        <w:rPr>
          <w:sz w:val="24"/>
          <w:szCs w:val="24"/>
        </w:rPr>
        <w:t>Godišnja grobna naknada plaća se u pravilu jednom godišnje kao naknada za održavanje i upravljanje grobljem</w:t>
      </w:r>
      <w:r w:rsidR="00761494">
        <w:rPr>
          <w:sz w:val="24"/>
          <w:szCs w:val="24"/>
        </w:rPr>
        <w:t xml:space="preserve"> i dospijeva na naplatu najkasnije do 31. prosinca tekuće godine.</w:t>
      </w:r>
    </w:p>
    <w:p w14:paraId="5BBD948E" w14:textId="49A97E2E" w:rsidR="00761494" w:rsidRPr="00761494" w:rsidRDefault="00761494" w:rsidP="000E3AB3">
      <w:pPr>
        <w:spacing w:after="60" w:line="276" w:lineRule="auto"/>
        <w:jc w:val="both"/>
        <w:rPr>
          <w:sz w:val="24"/>
          <w:szCs w:val="24"/>
        </w:rPr>
      </w:pPr>
      <w:r>
        <w:rPr>
          <w:sz w:val="24"/>
          <w:szCs w:val="24"/>
        </w:rPr>
        <w:t>Korisnik grobnog mjesta dužan je redovito plaćati godišnju naknadu za korištenje grobnog mjesta. Za neredovito plaćanje godišnje naknade za korištenje grobnog mjesta korisnik grobnog mjesta dužan je platiti zakonske zatezne kamate.</w:t>
      </w:r>
    </w:p>
    <w:p w14:paraId="7B5F5410" w14:textId="6694C887" w:rsidR="006F7E48" w:rsidRPr="0040035C" w:rsidRDefault="00000000" w:rsidP="00761494">
      <w:pPr>
        <w:spacing w:after="200" w:line="276" w:lineRule="auto"/>
        <w:jc w:val="both"/>
      </w:pPr>
      <w:r w:rsidRPr="0040035C">
        <w:rPr>
          <w:sz w:val="24"/>
          <w:szCs w:val="24"/>
        </w:rPr>
        <w:t xml:space="preserve">Visinu naknade za dodjelu grobnog mjesta na korištenje i visinu godišnje grobne naknade određuje Upravitelj groblja u skladu s uvjetima i mjerilima propisanim posebnom odlukom </w:t>
      </w:r>
      <w:r w:rsidR="00942247" w:rsidRPr="0040035C">
        <w:rPr>
          <w:sz w:val="24"/>
          <w:szCs w:val="24"/>
        </w:rPr>
        <w:t xml:space="preserve">Općinskog vijeća Općine </w:t>
      </w:r>
      <w:r w:rsidR="00751A85" w:rsidRPr="0040035C">
        <w:rPr>
          <w:sz w:val="24"/>
          <w:szCs w:val="24"/>
        </w:rPr>
        <w:t>Nuštar</w:t>
      </w:r>
      <w:r w:rsidRPr="0040035C">
        <w:rPr>
          <w:sz w:val="24"/>
          <w:szCs w:val="24"/>
        </w:rPr>
        <w:t>.</w:t>
      </w:r>
    </w:p>
    <w:p w14:paraId="1328D962"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17.</w:t>
      </w:r>
    </w:p>
    <w:p w14:paraId="212849EA" w14:textId="77777777" w:rsidR="006F7E48" w:rsidRPr="0040035C" w:rsidRDefault="00000000" w:rsidP="000E3AB3">
      <w:pPr>
        <w:spacing w:after="60" w:line="276" w:lineRule="auto"/>
        <w:jc w:val="both"/>
      </w:pPr>
      <w:r w:rsidRPr="0040035C">
        <w:rPr>
          <w:sz w:val="24"/>
          <w:szCs w:val="24"/>
        </w:rPr>
        <w:t>Plaćanjem godišnje grobne naknade korisnik grobnog mjesta ne oslobađa se obveze održavanja grobnog mjesta koje mu je dodijeljeno na korištenje.</w:t>
      </w:r>
    </w:p>
    <w:p w14:paraId="21A84A29" w14:textId="77777777" w:rsidR="006F7E48" w:rsidRPr="0040035C" w:rsidRDefault="00000000" w:rsidP="00B25DCC">
      <w:pPr>
        <w:spacing w:after="300" w:line="276" w:lineRule="auto"/>
        <w:jc w:val="both"/>
      </w:pPr>
      <w:r w:rsidRPr="0040035C">
        <w:rPr>
          <w:sz w:val="24"/>
          <w:szCs w:val="24"/>
        </w:rPr>
        <w:t>Korisnik grobnog mjesta stječe pravo korištenja grobnog mjesta pravomoćnošću rješenja o dodjeli grobnog mjesta na korištenje i plaćanjem naknade za dodjelu grobnog mjesta.</w:t>
      </w:r>
    </w:p>
    <w:p w14:paraId="5031CA8E" w14:textId="77777777" w:rsidR="006F7E48" w:rsidRPr="0040035C" w:rsidRDefault="00000000" w:rsidP="000E3AB3">
      <w:pPr>
        <w:spacing w:before="200" w:after="120" w:line="276" w:lineRule="auto"/>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VIII. ODRŽAVANJE GROBLJA I UKLANJANJE OTPADA</w:t>
      </w:r>
    </w:p>
    <w:p w14:paraId="21348440"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18.</w:t>
      </w:r>
    </w:p>
    <w:p w14:paraId="76C25CD8" w14:textId="77777777" w:rsidR="006F7E48" w:rsidRPr="0040035C" w:rsidRDefault="00000000" w:rsidP="000E3AB3">
      <w:pPr>
        <w:spacing w:after="60" w:line="276" w:lineRule="auto"/>
        <w:jc w:val="both"/>
      </w:pPr>
      <w:r w:rsidRPr="0040035C">
        <w:rPr>
          <w:sz w:val="24"/>
          <w:szCs w:val="24"/>
        </w:rPr>
        <w:t>Upravitelj groblja vodi brigu o održavanju groblja i uklanjanja otpada s groblja.</w:t>
      </w:r>
    </w:p>
    <w:p w14:paraId="1970C341" w14:textId="77777777" w:rsidR="006F7E48" w:rsidRPr="0040035C" w:rsidRDefault="00000000" w:rsidP="00761494">
      <w:pPr>
        <w:spacing w:after="60" w:line="276" w:lineRule="auto"/>
        <w:jc w:val="both"/>
      </w:pPr>
      <w:r w:rsidRPr="0040035C">
        <w:rPr>
          <w:sz w:val="24"/>
          <w:szCs w:val="24"/>
        </w:rPr>
        <w:lastRenderedPageBreak/>
        <w:t>Groblje mora biti ograđeno te održavano tako da uvijek bude čisto i uredno.</w:t>
      </w:r>
    </w:p>
    <w:p w14:paraId="15FF66F6" w14:textId="765E4F75" w:rsidR="006F7E48" w:rsidRPr="0040035C" w:rsidRDefault="00000000" w:rsidP="00761494">
      <w:pPr>
        <w:spacing w:after="60" w:line="276" w:lineRule="auto"/>
        <w:jc w:val="both"/>
      </w:pPr>
      <w:r w:rsidRPr="0040035C">
        <w:rPr>
          <w:sz w:val="24"/>
          <w:szCs w:val="24"/>
        </w:rPr>
        <w:t>Na groblj</w:t>
      </w:r>
      <w:r w:rsidR="00C33010">
        <w:rPr>
          <w:sz w:val="24"/>
          <w:szCs w:val="24"/>
        </w:rPr>
        <w:t>ima</w:t>
      </w:r>
      <w:r w:rsidRPr="0040035C">
        <w:rPr>
          <w:sz w:val="24"/>
          <w:szCs w:val="24"/>
        </w:rPr>
        <w:t xml:space="preserve"> se u pravilu sadi ukrasno cvijeće i ukrasno bilje.</w:t>
      </w:r>
    </w:p>
    <w:p w14:paraId="021DB6C0" w14:textId="77777777" w:rsidR="006F7E48" w:rsidRDefault="00000000" w:rsidP="00761494">
      <w:pPr>
        <w:spacing w:after="60" w:line="276" w:lineRule="auto"/>
        <w:jc w:val="both"/>
        <w:rPr>
          <w:sz w:val="24"/>
          <w:szCs w:val="24"/>
        </w:rPr>
      </w:pPr>
      <w:r w:rsidRPr="0040035C">
        <w:rPr>
          <w:sz w:val="24"/>
          <w:szCs w:val="24"/>
        </w:rPr>
        <w:t>Mrtvačnica i drugi objekti na groblju moraju se održavati u urednom i ispravnom stanju.</w:t>
      </w:r>
    </w:p>
    <w:p w14:paraId="1C8EF5B2" w14:textId="1CAA9DF7" w:rsidR="00D045F0" w:rsidRPr="00D045F0" w:rsidRDefault="00D045F0" w:rsidP="00761494">
      <w:pPr>
        <w:spacing w:after="60" w:line="276" w:lineRule="auto"/>
        <w:jc w:val="both"/>
        <w:rPr>
          <w:sz w:val="24"/>
          <w:szCs w:val="24"/>
        </w:rPr>
      </w:pPr>
      <w:r w:rsidRPr="00D045F0">
        <w:rPr>
          <w:sz w:val="24"/>
          <w:szCs w:val="24"/>
        </w:rPr>
        <w:t xml:space="preserve">Pod održavanjem groblja u smislu stavka 1. </w:t>
      </w:r>
      <w:r>
        <w:rPr>
          <w:sz w:val="24"/>
          <w:szCs w:val="24"/>
        </w:rPr>
        <w:t>o</w:t>
      </w:r>
      <w:r w:rsidRPr="00D045F0">
        <w:rPr>
          <w:sz w:val="24"/>
          <w:szCs w:val="24"/>
        </w:rPr>
        <w:t>vog članka razumijeva se:</w:t>
      </w:r>
    </w:p>
    <w:p w14:paraId="3374700D" w14:textId="7A969F5F" w:rsidR="00D045F0" w:rsidRPr="00D045F0" w:rsidRDefault="00D045F0" w:rsidP="00D045F0">
      <w:pPr>
        <w:numPr>
          <w:ilvl w:val="0"/>
          <w:numId w:val="2"/>
        </w:numPr>
        <w:rPr>
          <w:sz w:val="24"/>
          <w:szCs w:val="24"/>
        </w:rPr>
      </w:pPr>
      <w:r w:rsidRPr="00D045F0">
        <w:rPr>
          <w:sz w:val="24"/>
          <w:szCs w:val="24"/>
        </w:rPr>
        <w:t>uređenje i održavanje zelenih površina groblja (košnja travnjaka, održavanje ukrasnog raslinja i sezonskog cvijeća, održavanje živica, sadnja novog zelenila)</w:t>
      </w:r>
      <w:r>
        <w:rPr>
          <w:sz w:val="24"/>
          <w:szCs w:val="24"/>
        </w:rPr>
        <w:t>,</w:t>
      </w:r>
    </w:p>
    <w:p w14:paraId="14FB7A04" w14:textId="7F6CF692" w:rsidR="00D045F0" w:rsidRPr="00D045F0" w:rsidRDefault="00D045F0" w:rsidP="00D045F0">
      <w:pPr>
        <w:numPr>
          <w:ilvl w:val="0"/>
          <w:numId w:val="2"/>
        </w:numPr>
        <w:rPr>
          <w:sz w:val="24"/>
          <w:szCs w:val="24"/>
        </w:rPr>
      </w:pPr>
      <w:r w:rsidRPr="00D045F0">
        <w:rPr>
          <w:sz w:val="24"/>
          <w:szCs w:val="24"/>
        </w:rPr>
        <w:t>održavanje i čišćenje staza i putova</w:t>
      </w:r>
      <w:r>
        <w:rPr>
          <w:sz w:val="24"/>
          <w:szCs w:val="24"/>
        </w:rPr>
        <w:t>,</w:t>
      </w:r>
    </w:p>
    <w:p w14:paraId="0E84B662" w14:textId="123C3102" w:rsidR="00D045F0" w:rsidRPr="00D045F0" w:rsidRDefault="00D045F0" w:rsidP="00D045F0">
      <w:pPr>
        <w:numPr>
          <w:ilvl w:val="0"/>
          <w:numId w:val="2"/>
        </w:numPr>
        <w:rPr>
          <w:sz w:val="24"/>
          <w:szCs w:val="24"/>
        </w:rPr>
      </w:pPr>
      <w:r w:rsidRPr="00D045F0">
        <w:rPr>
          <w:sz w:val="24"/>
          <w:szCs w:val="24"/>
        </w:rPr>
        <w:t>održavanje i čišćenje pratećih građevina na groblju (čišćenje mrtvačnice, sanitarnih prostorija)</w:t>
      </w:r>
      <w:r>
        <w:rPr>
          <w:sz w:val="24"/>
          <w:szCs w:val="24"/>
        </w:rPr>
        <w:t>,</w:t>
      </w:r>
    </w:p>
    <w:p w14:paraId="145599A8" w14:textId="2A30D7D8" w:rsidR="00D045F0" w:rsidRPr="00D045F0" w:rsidRDefault="00D045F0" w:rsidP="00D045F0">
      <w:pPr>
        <w:numPr>
          <w:ilvl w:val="0"/>
          <w:numId w:val="2"/>
        </w:numPr>
        <w:rPr>
          <w:sz w:val="24"/>
          <w:szCs w:val="24"/>
        </w:rPr>
      </w:pPr>
      <w:r w:rsidRPr="00D045F0">
        <w:rPr>
          <w:sz w:val="24"/>
          <w:szCs w:val="24"/>
        </w:rPr>
        <w:t>tekuće održavanje svih objekata groblja, kapelica i ostalih pomoćnih prostora</w:t>
      </w:r>
      <w:r>
        <w:rPr>
          <w:sz w:val="24"/>
          <w:szCs w:val="24"/>
        </w:rPr>
        <w:t>,</w:t>
      </w:r>
    </w:p>
    <w:p w14:paraId="32F48385" w14:textId="2ED54333" w:rsidR="00D045F0" w:rsidRPr="00D045F0" w:rsidRDefault="00D045F0" w:rsidP="00D045F0">
      <w:pPr>
        <w:numPr>
          <w:ilvl w:val="0"/>
          <w:numId w:val="2"/>
        </w:numPr>
        <w:rPr>
          <w:sz w:val="24"/>
          <w:szCs w:val="24"/>
        </w:rPr>
      </w:pPr>
      <w:r w:rsidRPr="00D045F0">
        <w:rPr>
          <w:sz w:val="24"/>
          <w:szCs w:val="24"/>
        </w:rPr>
        <w:t>zbrinjavanje otpada</w:t>
      </w:r>
      <w:r>
        <w:rPr>
          <w:sz w:val="24"/>
          <w:szCs w:val="24"/>
        </w:rPr>
        <w:t>,</w:t>
      </w:r>
    </w:p>
    <w:p w14:paraId="696655B6" w14:textId="467FCB2D" w:rsidR="00D045F0" w:rsidRPr="00D045F0" w:rsidRDefault="00D045F0" w:rsidP="00D045F0">
      <w:pPr>
        <w:numPr>
          <w:ilvl w:val="0"/>
          <w:numId w:val="2"/>
        </w:numPr>
        <w:rPr>
          <w:sz w:val="24"/>
          <w:szCs w:val="24"/>
        </w:rPr>
      </w:pPr>
      <w:r w:rsidRPr="00D045F0">
        <w:rPr>
          <w:sz w:val="24"/>
          <w:szCs w:val="24"/>
        </w:rPr>
        <w:t>provođenje reda na groblju</w:t>
      </w:r>
      <w:r>
        <w:rPr>
          <w:sz w:val="24"/>
          <w:szCs w:val="24"/>
        </w:rPr>
        <w:t>,</w:t>
      </w:r>
    </w:p>
    <w:p w14:paraId="15F32380" w14:textId="2FA25A69" w:rsidR="00D045F0" w:rsidRPr="00D045F0" w:rsidRDefault="00D045F0" w:rsidP="00D045F0">
      <w:pPr>
        <w:numPr>
          <w:ilvl w:val="0"/>
          <w:numId w:val="2"/>
        </w:numPr>
        <w:rPr>
          <w:sz w:val="24"/>
          <w:szCs w:val="24"/>
        </w:rPr>
      </w:pPr>
      <w:r w:rsidRPr="00D045F0">
        <w:rPr>
          <w:sz w:val="24"/>
          <w:szCs w:val="24"/>
        </w:rPr>
        <w:t>izgradnja grobnih mjesta</w:t>
      </w:r>
      <w:r>
        <w:rPr>
          <w:sz w:val="24"/>
          <w:szCs w:val="24"/>
        </w:rPr>
        <w:t>,</w:t>
      </w:r>
    </w:p>
    <w:p w14:paraId="2BA5AD0F" w14:textId="0273388D" w:rsidR="00D045F0" w:rsidRPr="00D045F0" w:rsidRDefault="00D045F0" w:rsidP="00D045F0">
      <w:pPr>
        <w:numPr>
          <w:ilvl w:val="0"/>
          <w:numId w:val="2"/>
        </w:numPr>
        <w:rPr>
          <w:sz w:val="24"/>
          <w:szCs w:val="24"/>
        </w:rPr>
      </w:pPr>
      <w:r w:rsidRPr="00D045F0">
        <w:rPr>
          <w:sz w:val="24"/>
          <w:szCs w:val="24"/>
        </w:rPr>
        <w:t>proširenje groblja</w:t>
      </w:r>
      <w:r>
        <w:rPr>
          <w:sz w:val="24"/>
          <w:szCs w:val="24"/>
        </w:rPr>
        <w:t>,</w:t>
      </w:r>
    </w:p>
    <w:p w14:paraId="0DECDDD6" w14:textId="733FA593" w:rsidR="00D045F0" w:rsidRPr="00D045F0" w:rsidRDefault="00D045F0" w:rsidP="00D045F0">
      <w:pPr>
        <w:numPr>
          <w:ilvl w:val="0"/>
          <w:numId w:val="2"/>
        </w:numPr>
        <w:spacing w:after="60"/>
        <w:ind w:left="714" w:hanging="357"/>
        <w:rPr>
          <w:sz w:val="24"/>
          <w:szCs w:val="24"/>
        </w:rPr>
      </w:pPr>
      <w:r w:rsidRPr="00D045F0">
        <w:rPr>
          <w:sz w:val="24"/>
          <w:szCs w:val="24"/>
        </w:rPr>
        <w:t>ostali radovi na održavanju i uređenju groblja i objekata groblja.</w:t>
      </w:r>
    </w:p>
    <w:p w14:paraId="51DE7ED3" w14:textId="740F4B06" w:rsidR="00D045F0" w:rsidRDefault="00D045F0" w:rsidP="00AE1EC5">
      <w:pPr>
        <w:spacing w:after="200" w:line="276" w:lineRule="auto"/>
        <w:jc w:val="both"/>
        <w:rPr>
          <w:sz w:val="24"/>
          <w:szCs w:val="24"/>
        </w:rPr>
      </w:pPr>
      <w:r w:rsidRPr="00D045F0">
        <w:rPr>
          <w:sz w:val="24"/>
          <w:szCs w:val="24"/>
        </w:rPr>
        <w:t>Održavanje groblja provodi se sukladno potrebama iskazanim u godišnjem Programu održavanja kojeg donosi Upra</w:t>
      </w:r>
      <w:r>
        <w:rPr>
          <w:sz w:val="24"/>
          <w:szCs w:val="24"/>
        </w:rPr>
        <w:t>vitelj</w:t>
      </w:r>
      <w:r w:rsidRPr="00D045F0">
        <w:rPr>
          <w:sz w:val="24"/>
          <w:szCs w:val="24"/>
        </w:rPr>
        <w:t xml:space="preserve"> groblja</w:t>
      </w:r>
      <w:r>
        <w:rPr>
          <w:sz w:val="24"/>
          <w:szCs w:val="24"/>
        </w:rPr>
        <w:t>.</w:t>
      </w:r>
    </w:p>
    <w:p w14:paraId="48F88CE3"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19.</w:t>
      </w:r>
    </w:p>
    <w:p w14:paraId="0241AF98" w14:textId="77777777" w:rsidR="006F7E48" w:rsidRPr="0040035C" w:rsidRDefault="00000000" w:rsidP="000E3AB3">
      <w:pPr>
        <w:spacing w:after="60" w:line="276" w:lineRule="auto"/>
        <w:jc w:val="both"/>
      </w:pPr>
      <w:r w:rsidRPr="0040035C">
        <w:rPr>
          <w:sz w:val="24"/>
          <w:szCs w:val="24"/>
        </w:rPr>
        <w:t>Korisnik grobnog mjesta dužan je grobno mjesto i prostor oko njega urediti, čistiti i održavati na način kojim iskazuje poštovanje prema umrlim osobama bez narušavanja cjelokupnog izgleda groblja, izazivanja opasnosti za sigurnost posjetitelja groblja ili narušavanja stabilnosti drugih grobnih mjesta.</w:t>
      </w:r>
    </w:p>
    <w:p w14:paraId="2CFA1D81" w14:textId="77777777" w:rsidR="006F7E48" w:rsidRPr="0040035C" w:rsidRDefault="00000000" w:rsidP="000E3AB3">
      <w:pPr>
        <w:spacing w:after="60" w:line="276" w:lineRule="auto"/>
        <w:jc w:val="both"/>
      </w:pPr>
      <w:r w:rsidRPr="0040035C">
        <w:rPr>
          <w:sz w:val="24"/>
          <w:szCs w:val="24"/>
        </w:rPr>
        <w:t>Natpisi na grobovima i grobnicama ne smiju vrijeđati ničije nacionalne, vjerske ili moralne osjećaje, niti na bilo koji način povrijediti uspomenu na umrlu osobu.</w:t>
      </w:r>
    </w:p>
    <w:p w14:paraId="124ABC0E" w14:textId="77777777" w:rsidR="006F7E48" w:rsidRPr="0040035C" w:rsidRDefault="00000000" w:rsidP="00B25DCC">
      <w:pPr>
        <w:spacing w:after="200" w:line="276" w:lineRule="auto"/>
        <w:jc w:val="both"/>
      </w:pPr>
      <w:r w:rsidRPr="0040035C">
        <w:rPr>
          <w:sz w:val="24"/>
          <w:szCs w:val="24"/>
        </w:rPr>
        <w:t>Upravitelj groblja dužan je pisanim putem upozoriti korisnika grobnog mjesta koji postupa protivno stavku 1. ovoga članka.</w:t>
      </w:r>
    </w:p>
    <w:p w14:paraId="581D1590"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20.</w:t>
      </w:r>
    </w:p>
    <w:p w14:paraId="6ED12328" w14:textId="77777777" w:rsidR="006F7E48" w:rsidRPr="0040035C" w:rsidRDefault="00000000" w:rsidP="00B25DCC">
      <w:pPr>
        <w:spacing w:after="200" w:line="276" w:lineRule="auto"/>
        <w:jc w:val="both"/>
      </w:pPr>
      <w:r w:rsidRPr="0040035C">
        <w:rPr>
          <w:sz w:val="24"/>
          <w:szCs w:val="24"/>
        </w:rPr>
        <w:t>Ako se prilikom ukopa mora pomaknuti oprema ili uređaj na grobnom mjestu u koje se ukapa, sve troškove u vezi s uspostavom prijašnjeg stanja dužna je snositi osoba na čiji se zahtjev obavlja ukop.</w:t>
      </w:r>
    </w:p>
    <w:p w14:paraId="683E9A4F"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21.</w:t>
      </w:r>
    </w:p>
    <w:p w14:paraId="44B2AE60" w14:textId="77777777" w:rsidR="006F7E48" w:rsidRPr="0040035C" w:rsidRDefault="00000000" w:rsidP="000E3AB3">
      <w:pPr>
        <w:spacing w:after="60" w:line="276" w:lineRule="auto"/>
        <w:jc w:val="both"/>
      </w:pPr>
      <w:r w:rsidRPr="0040035C">
        <w:rPr>
          <w:sz w:val="24"/>
          <w:szCs w:val="24"/>
        </w:rPr>
        <w:t>Upravitelj groblja ne odgovara za štetu nastalu na grobnom mjestu koju počine treće osobe ili nepoznate osobe.</w:t>
      </w:r>
    </w:p>
    <w:p w14:paraId="15D88560" w14:textId="77777777" w:rsidR="006F7E48" w:rsidRPr="0040035C" w:rsidRDefault="00000000" w:rsidP="00B25DCC">
      <w:pPr>
        <w:spacing w:after="200" w:line="276" w:lineRule="auto"/>
        <w:jc w:val="both"/>
      </w:pPr>
      <w:r w:rsidRPr="0040035C">
        <w:rPr>
          <w:sz w:val="24"/>
          <w:szCs w:val="24"/>
        </w:rPr>
        <w:t>Upravitelj groblja obavijestit će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2E8167F4"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22.</w:t>
      </w:r>
    </w:p>
    <w:p w14:paraId="357DB855" w14:textId="77777777" w:rsidR="006F7E48" w:rsidRPr="0040035C" w:rsidRDefault="00000000" w:rsidP="00B25DCC">
      <w:pPr>
        <w:spacing w:after="200" w:line="276" w:lineRule="auto"/>
        <w:jc w:val="both"/>
      </w:pPr>
      <w:r w:rsidRPr="0040035C">
        <w:rPr>
          <w:sz w:val="24"/>
          <w:szCs w:val="24"/>
        </w:rPr>
        <w:t>Upravitelj groblja dužan je na prikladnom mjestu postaviti koševe, kante ili kontejnere za odlaganje otpada.</w:t>
      </w:r>
    </w:p>
    <w:p w14:paraId="331573AA"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lastRenderedPageBreak/>
        <w:t>Članak 23.</w:t>
      </w:r>
    </w:p>
    <w:p w14:paraId="590311FB" w14:textId="77777777" w:rsidR="006F7E48" w:rsidRPr="0040035C" w:rsidRDefault="00000000" w:rsidP="000E3AB3">
      <w:pPr>
        <w:spacing w:after="60" w:line="276" w:lineRule="auto"/>
        <w:jc w:val="both"/>
      </w:pPr>
      <w:r w:rsidRPr="0040035C">
        <w:rPr>
          <w:sz w:val="24"/>
          <w:szCs w:val="24"/>
        </w:rPr>
        <w:t>Upravitelj groblja donosi odluku o ponašanju na groblju kojom se određuju radno vrijeme groblja i vrijeme ukopa, način i primjereno vrijeme obavljanja radova na groblju te pravila ponašanja kojih su se dužni pridržavati korisnici grobnih mjesta i posjetitelji.</w:t>
      </w:r>
    </w:p>
    <w:p w14:paraId="65D5A020" w14:textId="3BA534DB" w:rsidR="006F7E48" w:rsidRPr="0040035C" w:rsidRDefault="00000000" w:rsidP="00B25DCC">
      <w:pPr>
        <w:spacing w:after="300" w:line="276" w:lineRule="auto"/>
        <w:jc w:val="both"/>
      </w:pPr>
      <w:r w:rsidRPr="0040035C">
        <w:rPr>
          <w:sz w:val="24"/>
          <w:szCs w:val="24"/>
        </w:rPr>
        <w:t xml:space="preserve">Upravitelj groblja dužan je na svojoj mrežnoj stranici i na svakom ulazu u groblje na području Općine </w:t>
      </w:r>
      <w:r w:rsidR="0086145B" w:rsidRPr="0040035C">
        <w:rPr>
          <w:sz w:val="24"/>
          <w:szCs w:val="24"/>
        </w:rPr>
        <w:t>Nuštar</w:t>
      </w:r>
      <w:r w:rsidRPr="0040035C">
        <w:rPr>
          <w:sz w:val="24"/>
          <w:szCs w:val="24"/>
        </w:rPr>
        <w:t xml:space="preserve"> objaviti odluku o pravilima ponašanja na groblju.</w:t>
      </w:r>
    </w:p>
    <w:p w14:paraId="4F6CD293" w14:textId="77777777" w:rsidR="006F7E48" w:rsidRPr="0040035C" w:rsidRDefault="00000000" w:rsidP="000E3AB3">
      <w:pPr>
        <w:spacing w:before="200" w:after="120" w:line="276" w:lineRule="auto"/>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IX. UVJETI UPRAVLJANJA GROBLJEM</w:t>
      </w:r>
    </w:p>
    <w:p w14:paraId="1CD74146"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24.</w:t>
      </w:r>
    </w:p>
    <w:p w14:paraId="08EFD52D" w14:textId="77777777" w:rsidR="006F7E48" w:rsidRPr="0040035C" w:rsidRDefault="00000000" w:rsidP="00B25DCC">
      <w:pPr>
        <w:spacing w:after="200" w:line="276" w:lineRule="auto"/>
        <w:jc w:val="both"/>
      </w:pPr>
      <w:r w:rsidRPr="0040035C">
        <w:rPr>
          <w:sz w:val="24"/>
          <w:szCs w:val="24"/>
        </w:rPr>
        <w:t>Upravitelj groblja određuje raspored ispraćaja i ukopa.</w:t>
      </w:r>
    </w:p>
    <w:p w14:paraId="73D1E268"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25.</w:t>
      </w:r>
    </w:p>
    <w:p w14:paraId="55E79F6C" w14:textId="77777777" w:rsidR="006F7E48" w:rsidRPr="0040035C" w:rsidRDefault="00000000" w:rsidP="00AE1EC5">
      <w:pPr>
        <w:spacing w:after="60" w:line="276" w:lineRule="auto"/>
        <w:jc w:val="both"/>
      </w:pPr>
      <w:r w:rsidRPr="0040035C">
        <w:rPr>
          <w:sz w:val="24"/>
          <w:szCs w:val="24"/>
        </w:rPr>
        <w:t>Upravitelj groblja dužan je voditi grobni očevidnik i registar umrlih osoba.</w:t>
      </w:r>
    </w:p>
    <w:p w14:paraId="468B994C" w14:textId="77777777" w:rsidR="00AE1EC5" w:rsidRDefault="00000000" w:rsidP="00AE1EC5">
      <w:pPr>
        <w:spacing w:after="60" w:line="276" w:lineRule="auto"/>
        <w:jc w:val="both"/>
        <w:rPr>
          <w:sz w:val="24"/>
          <w:szCs w:val="24"/>
        </w:rPr>
      </w:pPr>
      <w:r w:rsidRPr="0040035C">
        <w:rPr>
          <w:sz w:val="24"/>
          <w:szCs w:val="24"/>
        </w:rPr>
        <w:t xml:space="preserve">Dio očevidnika koji sadrži podatak o grobnim mjestima, ime i prezime korisnika grobnih mjesta i ukopanih osoba objavljuje se na mrežnim stranicama Općine </w:t>
      </w:r>
      <w:r w:rsidR="0086145B" w:rsidRPr="0040035C">
        <w:rPr>
          <w:sz w:val="24"/>
          <w:szCs w:val="24"/>
        </w:rPr>
        <w:t>Nuštar</w:t>
      </w:r>
      <w:r w:rsidR="00AE1EC5">
        <w:rPr>
          <w:sz w:val="24"/>
          <w:szCs w:val="24"/>
        </w:rPr>
        <w:t xml:space="preserve">. </w:t>
      </w:r>
    </w:p>
    <w:p w14:paraId="50F309A0" w14:textId="50763FFA" w:rsidR="00761494" w:rsidRDefault="00761494" w:rsidP="00AE1EC5">
      <w:pPr>
        <w:spacing w:after="60" w:line="276" w:lineRule="auto"/>
        <w:jc w:val="both"/>
        <w:rPr>
          <w:sz w:val="24"/>
          <w:szCs w:val="24"/>
        </w:rPr>
      </w:pPr>
      <w:r>
        <w:rPr>
          <w:sz w:val="24"/>
          <w:szCs w:val="24"/>
        </w:rPr>
        <w:t>Grobni očevidnik i registar umrlih osoba vodi se u skladu s odredbama Zakona o grobljima.</w:t>
      </w:r>
    </w:p>
    <w:p w14:paraId="6DF5BA3B" w14:textId="444E33D5" w:rsidR="00AE1EC5" w:rsidRPr="00AE1EC5" w:rsidRDefault="00AE1EC5" w:rsidP="00AE1EC5">
      <w:pPr>
        <w:spacing w:after="200" w:line="276" w:lineRule="auto"/>
        <w:jc w:val="both"/>
        <w:rPr>
          <w:sz w:val="24"/>
          <w:szCs w:val="24"/>
        </w:rPr>
      </w:pPr>
      <w:r>
        <w:rPr>
          <w:sz w:val="24"/>
          <w:szCs w:val="24"/>
        </w:rPr>
        <w:t>Upravitelj groblja dužan je podnijeti godišnji Program održavanja do kraja tekuće godine i financijsko izvješće za prethodnu godinu najkasnije do 31. siječnja načelniku, odnosno Općinskom vijeću do 31. ožujka tekuće godine.</w:t>
      </w:r>
    </w:p>
    <w:p w14:paraId="5BEB1BA3"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26.</w:t>
      </w:r>
    </w:p>
    <w:p w14:paraId="6590227D" w14:textId="77777777" w:rsidR="006F7E48" w:rsidRPr="0040035C" w:rsidRDefault="00000000" w:rsidP="000E3AB3">
      <w:pPr>
        <w:spacing w:after="60" w:line="276" w:lineRule="auto"/>
        <w:jc w:val="both"/>
      </w:pPr>
      <w:r w:rsidRPr="0040035C">
        <w:rPr>
          <w:sz w:val="24"/>
          <w:szCs w:val="24"/>
        </w:rPr>
        <w:t>Upravitelj groblja dužan je upravljati grobljem pažnjom dobroga gospodara na način kojim se iskazuje poštovanje prema umrlima.</w:t>
      </w:r>
    </w:p>
    <w:p w14:paraId="6588134A" w14:textId="77777777" w:rsidR="006F7E48" w:rsidRPr="0040035C" w:rsidRDefault="00000000" w:rsidP="00B25DCC">
      <w:pPr>
        <w:spacing w:after="200" w:line="276" w:lineRule="auto"/>
        <w:jc w:val="both"/>
      </w:pPr>
      <w:r w:rsidRPr="0040035C">
        <w:rPr>
          <w:sz w:val="24"/>
          <w:szCs w:val="24"/>
        </w:rPr>
        <w:t>Grobljem se upravlja na način koji odgovara tehničkim i sanitarnim uvjetima, pri čemu treba voditi računa o zaštiti okoliša, a osobito o krajobraznim i estetskim vrijednostima područja na kojem se groblje nalazi.</w:t>
      </w:r>
    </w:p>
    <w:p w14:paraId="3058DDB8"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27.</w:t>
      </w:r>
    </w:p>
    <w:p w14:paraId="5C3E9B88" w14:textId="77777777" w:rsidR="006F7E48" w:rsidRPr="0040035C" w:rsidRDefault="00000000" w:rsidP="000E3AB3">
      <w:pPr>
        <w:spacing w:after="60" w:line="276" w:lineRule="auto"/>
        <w:jc w:val="both"/>
      </w:pPr>
      <w:r w:rsidRPr="0040035C">
        <w:rPr>
          <w:sz w:val="24"/>
          <w:szCs w:val="24"/>
        </w:rPr>
        <w:t>Za izvođenje svih radova na grobnom mjestu, potrebna je suglasnost Upravitelja groblja koja se izdaje prema propisu kojim se uređuju groblja.</w:t>
      </w:r>
    </w:p>
    <w:p w14:paraId="68E19961" w14:textId="77777777" w:rsidR="006F7E48" w:rsidRPr="0040035C" w:rsidRDefault="00000000" w:rsidP="000E3AB3">
      <w:pPr>
        <w:spacing w:after="60" w:line="276" w:lineRule="auto"/>
        <w:jc w:val="both"/>
      </w:pPr>
      <w:r w:rsidRPr="0040035C">
        <w:rPr>
          <w:sz w:val="24"/>
          <w:szCs w:val="24"/>
        </w:rPr>
        <w:t>Radi osiguranja slobodnog prostora prema okolnim grobnim mjestima i u odnosu na glavnu stazu, Upravitelj groblja odlučuje o maksimalnoj širini i dužini nadgrobnog uređaja koji može biti izgrađen na grobnom mjestu.</w:t>
      </w:r>
    </w:p>
    <w:p w14:paraId="31C60A70" w14:textId="77777777" w:rsidR="006F7E48" w:rsidRPr="0040035C" w:rsidRDefault="00000000" w:rsidP="000E3AB3">
      <w:pPr>
        <w:spacing w:after="60" w:line="276" w:lineRule="auto"/>
        <w:jc w:val="both"/>
      </w:pPr>
      <w:r w:rsidRPr="0040035C">
        <w:rPr>
          <w:sz w:val="24"/>
          <w:szCs w:val="24"/>
        </w:rPr>
        <w:t>Površina postavljenih polica za svijeće i cvijeće u podnožju nadgrobnog uređaja smatra se dijelom nadgrobnog uređaja.</w:t>
      </w:r>
    </w:p>
    <w:p w14:paraId="158B2941" w14:textId="77777777" w:rsidR="006F7E48" w:rsidRPr="0040035C" w:rsidRDefault="00000000" w:rsidP="00B25DCC">
      <w:pPr>
        <w:spacing w:after="200" w:line="276" w:lineRule="auto"/>
        <w:jc w:val="both"/>
      </w:pPr>
      <w:r w:rsidRPr="0040035C">
        <w:rPr>
          <w:sz w:val="24"/>
          <w:szCs w:val="24"/>
        </w:rPr>
        <w:t>Za preuređenje groba u grobnicu potrebno je ishoditi uvjete za gradnju, a za gradnju mauzoleja, kapelice i sličnoga potrebno je ishoditi odobrenje sukladno propisu o gradnji.</w:t>
      </w:r>
    </w:p>
    <w:p w14:paraId="16BA6FCB"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28.</w:t>
      </w:r>
    </w:p>
    <w:p w14:paraId="4F4E3DFA" w14:textId="39063520" w:rsidR="00AE1EC5" w:rsidRPr="0040035C" w:rsidRDefault="00AE1EC5" w:rsidP="00AE1EC5">
      <w:pPr>
        <w:spacing w:after="60" w:line="276" w:lineRule="auto"/>
        <w:jc w:val="both"/>
      </w:pPr>
      <w:r w:rsidRPr="00AE1EC5">
        <w:rPr>
          <w:sz w:val="24"/>
          <w:szCs w:val="24"/>
        </w:rPr>
        <w:t>Radi osiguranja nesmetanog obavljanja ukopa i održavanja reda na groblju, osobe ili izvođači radova na groblj</w:t>
      </w:r>
      <w:r w:rsidR="00C33010">
        <w:rPr>
          <w:sz w:val="24"/>
          <w:szCs w:val="24"/>
        </w:rPr>
        <w:t>ima</w:t>
      </w:r>
      <w:r w:rsidRPr="00AE1EC5">
        <w:rPr>
          <w:sz w:val="24"/>
          <w:szCs w:val="24"/>
        </w:rPr>
        <w:t xml:space="preserve"> dužni su:</w:t>
      </w:r>
    </w:p>
    <w:p w14:paraId="239371EC" w14:textId="0133D818" w:rsidR="00AE1EC5" w:rsidRPr="00AE1EC5" w:rsidRDefault="00AE1EC5" w:rsidP="00AE1EC5">
      <w:pPr>
        <w:pStyle w:val="Odlomakpopisa"/>
        <w:numPr>
          <w:ilvl w:val="0"/>
          <w:numId w:val="2"/>
        </w:numPr>
        <w:spacing w:after="60" w:line="276" w:lineRule="auto"/>
        <w:jc w:val="both"/>
        <w:rPr>
          <w:sz w:val="24"/>
          <w:szCs w:val="24"/>
        </w:rPr>
      </w:pPr>
      <w:r w:rsidRPr="00AE1EC5">
        <w:rPr>
          <w:sz w:val="24"/>
          <w:szCs w:val="24"/>
        </w:rPr>
        <w:lastRenderedPageBreak/>
        <w:t>obvezatno Upravi</w:t>
      </w:r>
      <w:r>
        <w:rPr>
          <w:sz w:val="24"/>
          <w:szCs w:val="24"/>
        </w:rPr>
        <w:t>telju</w:t>
      </w:r>
      <w:r w:rsidRPr="00AE1EC5">
        <w:rPr>
          <w:sz w:val="24"/>
          <w:szCs w:val="24"/>
        </w:rPr>
        <w:t xml:space="preserve"> groblja predočiti dokumentaciju o grobnom mjestu na kojem će se izvoditi radovi, te pisanu suglasnost korisnika grobnog mjesta,</w:t>
      </w:r>
    </w:p>
    <w:p w14:paraId="6A86410D" w14:textId="39E4F5D0" w:rsidR="00AE1EC5" w:rsidRPr="00AE1EC5" w:rsidRDefault="00AE1EC5" w:rsidP="00AE1EC5">
      <w:pPr>
        <w:pStyle w:val="Odlomakpopisa"/>
        <w:numPr>
          <w:ilvl w:val="0"/>
          <w:numId w:val="2"/>
        </w:numPr>
        <w:spacing w:after="60" w:line="276" w:lineRule="auto"/>
        <w:jc w:val="both"/>
        <w:rPr>
          <w:sz w:val="24"/>
          <w:szCs w:val="24"/>
        </w:rPr>
      </w:pPr>
      <w:r w:rsidRPr="00AE1EC5">
        <w:rPr>
          <w:sz w:val="24"/>
          <w:szCs w:val="24"/>
        </w:rPr>
        <w:t>u slučaju kada se vrši ukop u blizini mjesta izvođenje radova, radove obvezatno prekinuti do završetka ukopa,</w:t>
      </w:r>
    </w:p>
    <w:p w14:paraId="3B7A7327" w14:textId="0FC0E996" w:rsidR="00AE1EC5" w:rsidRPr="00AE1EC5" w:rsidRDefault="00AE1EC5" w:rsidP="00AE1EC5">
      <w:pPr>
        <w:pStyle w:val="Odlomakpopisa"/>
        <w:numPr>
          <w:ilvl w:val="0"/>
          <w:numId w:val="2"/>
        </w:numPr>
        <w:spacing w:after="60" w:line="276" w:lineRule="auto"/>
        <w:jc w:val="both"/>
        <w:rPr>
          <w:sz w:val="24"/>
          <w:szCs w:val="24"/>
        </w:rPr>
      </w:pPr>
      <w:r w:rsidRPr="00AE1EC5">
        <w:rPr>
          <w:sz w:val="24"/>
          <w:szCs w:val="24"/>
        </w:rPr>
        <w:t>radovi se moraju izvoditi na način da se do najveće mjere očuva mir i dostojanstvo na groblju, a mogu se obavljati samo u radne dane, odnosno kada to odredi Uprav</w:t>
      </w:r>
      <w:r>
        <w:rPr>
          <w:sz w:val="24"/>
          <w:szCs w:val="24"/>
        </w:rPr>
        <w:t>itelj</w:t>
      </w:r>
      <w:r w:rsidRPr="00AE1EC5">
        <w:rPr>
          <w:sz w:val="24"/>
          <w:szCs w:val="24"/>
        </w:rPr>
        <w:t xml:space="preserve"> groblja,</w:t>
      </w:r>
    </w:p>
    <w:p w14:paraId="63A07A6E" w14:textId="7E08EA51" w:rsidR="00AE1EC5" w:rsidRPr="00AE1EC5" w:rsidRDefault="00AE1EC5" w:rsidP="00AE1EC5">
      <w:pPr>
        <w:pStyle w:val="Odlomakpopisa"/>
        <w:numPr>
          <w:ilvl w:val="0"/>
          <w:numId w:val="2"/>
        </w:numPr>
        <w:spacing w:after="60" w:line="276" w:lineRule="auto"/>
        <w:jc w:val="both"/>
        <w:rPr>
          <w:sz w:val="24"/>
          <w:szCs w:val="24"/>
        </w:rPr>
      </w:pPr>
      <w:r w:rsidRPr="00AE1EC5">
        <w:rPr>
          <w:sz w:val="24"/>
          <w:szCs w:val="24"/>
        </w:rPr>
        <w:t>građevni materijal može se držati na groblju samo u kraće vrijeme koje je neophodno za izvršenje radova i na način da se time ne ometa promet na groblju, a sav otpad, zemlju i građevni materijal u što kraćem roku ukloniti iz groblja i ispred groblja, te isto odvesti na za to određeno mjesto,</w:t>
      </w:r>
    </w:p>
    <w:p w14:paraId="645A3F37" w14:textId="77777777" w:rsidR="00AE1EC5" w:rsidRDefault="00AE1EC5" w:rsidP="00AE1EC5">
      <w:pPr>
        <w:pStyle w:val="Odlomakpopisa"/>
        <w:numPr>
          <w:ilvl w:val="0"/>
          <w:numId w:val="2"/>
        </w:numPr>
        <w:spacing w:after="60" w:line="276" w:lineRule="auto"/>
        <w:jc w:val="both"/>
        <w:rPr>
          <w:sz w:val="24"/>
          <w:szCs w:val="24"/>
        </w:rPr>
      </w:pPr>
      <w:r w:rsidRPr="00AE1EC5">
        <w:rPr>
          <w:sz w:val="24"/>
          <w:szCs w:val="24"/>
        </w:rPr>
        <w:t>u slučaju prekida radova, kao i poslije njihova završetka izvođač je dužan radilište dovesti u prijašnje stanje,</w:t>
      </w:r>
    </w:p>
    <w:p w14:paraId="10B1822B" w14:textId="01FA72BB" w:rsidR="00AE1EC5" w:rsidRDefault="00AE1EC5" w:rsidP="00AE1EC5">
      <w:pPr>
        <w:pStyle w:val="Odlomakpopisa"/>
        <w:numPr>
          <w:ilvl w:val="0"/>
          <w:numId w:val="2"/>
        </w:numPr>
        <w:spacing w:after="60" w:line="276" w:lineRule="auto"/>
        <w:jc w:val="both"/>
        <w:rPr>
          <w:sz w:val="24"/>
          <w:szCs w:val="24"/>
        </w:rPr>
      </w:pPr>
      <w:r w:rsidRPr="00AE1EC5">
        <w:rPr>
          <w:sz w:val="24"/>
          <w:szCs w:val="24"/>
        </w:rPr>
        <w:t>za prijevoz materijala potrebnog za izvođenje radova na groblju mogu se koristiti samo oni putovi i staze koje odredi Uprav</w:t>
      </w:r>
      <w:r>
        <w:rPr>
          <w:sz w:val="24"/>
          <w:szCs w:val="24"/>
        </w:rPr>
        <w:t>itelj</w:t>
      </w:r>
      <w:r w:rsidRPr="00AE1EC5">
        <w:rPr>
          <w:sz w:val="24"/>
          <w:szCs w:val="24"/>
        </w:rPr>
        <w:t xml:space="preserve"> groblja,</w:t>
      </w:r>
    </w:p>
    <w:p w14:paraId="7339FFA8" w14:textId="77777777" w:rsidR="00AE1EC5" w:rsidRDefault="00AE1EC5" w:rsidP="00AE1EC5">
      <w:pPr>
        <w:pStyle w:val="Odlomakpopisa"/>
        <w:numPr>
          <w:ilvl w:val="0"/>
          <w:numId w:val="2"/>
        </w:numPr>
        <w:spacing w:after="60" w:line="276" w:lineRule="auto"/>
        <w:jc w:val="both"/>
        <w:rPr>
          <w:sz w:val="24"/>
          <w:szCs w:val="24"/>
        </w:rPr>
      </w:pPr>
      <w:r w:rsidRPr="00AE1EC5">
        <w:rPr>
          <w:sz w:val="24"/>
          <w:szCs w:val="24"/>
        </w:rPr>
        <w:t xml:space="preserve">izvođači su dužni namjenski trošiti vodu iz vodovoda na groblju, </w:t>
      </w:r>
    </w:p>
    <w:p w14:paraId="615C7899" w14:textId="77777777" w:rsidR="00AE1EC5" w:rsidRDefault="00AE1EC5" w:rsidP="00AE1EC5">
      <w:pPr>
        <w:pStyle w:val="Odlomakpopisa"/>
        <w:numPr>
          <w:ilvl w:val="0"/>
          <w:numId w:val="2"/>
        </w:numPr>
        <w:spacing w:after="60" w:line="276" w:lineRule="auto"/>
        <w:jc w:val="both"/>
        <w:rPr>
          <w:sz w:val="24"/>
          <w:szCs w:val="24"/>
        </w:rPr>
      </w:pPr>
      <w:r w:rsidRPr="00AE1EC5">
        <w:rPr>
          <w:sz w:val="24"/>
          <w:szCs w:val="24"/>
        </w:rPr>
        <w:t xml:space="preserve"> strogo se pridržavati dimenzija grobnog mjesta koje odredi Uprav</w:t>
      </w:r>
      <w:r>
        <w:rPr>
          <w:sz w:val="24"/>
          <w:szCs w:val="24"/>
        </w:rPr>
        <w:t>itelj</w:t>
      </w:r>
      <w:r w:rsidRPr="00AE1EC5">
        <w:rPr>
          <w:sz w:val="24"/>
          <w:szCs w:val="24"/>
        </w:rPr>
        <w:t xml:space="preserve"> groblja,</w:t>
      </w:r>
    </w:p>
    <w:p w14:paraId="12BC6B15" w14:textId="2E572CBF" w:rsidR="00AE1EC5" w:rsidRPr="00AE1EC5" w:rsidRDefault="00AE1EC5" w:rsidP="00AE1EC5">
      <w:pPr>
        <w:pStyle w:val="Odlomakpopisa"/>
        <w:numPr>
          <w:ilvl w:val="0"/>
          <w:numId w:val="2"/>
        </w:numPr>
        <w:spacing w:after="60" w:line="276" w:lineRule="auto"/>
        <w:jc w:val="both"/>
        <w:rPr>
          <w:sz w:val="24"/>
          <w:szCs w:val="24"/>
        </w:rPr>
      </w:pPr>
      <w:r w:rsidRPr="00AE1EC5">
        <w:rPr>
          <w:sz w:val="24"/>
          <w:szCs w:val="24"/>
        </w:rPr>
        <w:t xml:space="preserve">sva okolna grobna mjesta koja su od izvođenja radova uprljana ili oštećena dovesti u prijašnje stanje, </w:t>
      </w:r>
    </w:p>
    <w:p w14:paraId="57B52A88" w14:textId="77777777" w:rsidR="00AE1EC5" w:rsidRPr="00AE1EC5" w:rsidRDefault="00AE1EC5" w:rsidP="00AE1EC5">
      <w:pPr>
        <w:pStyle w:val="Odlomakpopisa"/>
        <w:numPr>
          <w:ilvl w:val="0"/>
          <w:numId w:val="2"/>
        </w:numPr>
        <w:spacing w:after="60" w:line="276" w:lineRule="auto"/>
        <w:jc w:val="both"/>
      </w:pPr>
      <w:r w:rsidRPr="0040035C">
        <w:rPr>
          <w:sz w:val="24"/>
          <w:szCs w:val="24"/>
        </w:rPr>
        <w:t>radove izvoditi u skladu s pravilima propisanim ovom Odlukom i pravilima iz Odluke o ponašanju na groblju</w:t>
      </w:r>
      <w:r>
        <w:rPr>
          <w:sz w:val="24"/>
          <w:szCs w:val="24"/>
        </w:rPr>
        <w:t>,</w:t>
      </w:r>
    </w:p>
    <w:p w14:paraId="6164BC60" w14:textId="3BBF9174" w:rsidR="00AE1EC5" w:rsidRPr="00AE1EC5" w:rsidRDefault="00AE1EC5" w:rsidP="00AE1EC5">
      <w:pPr>
        <w:pStyle w:val="Odlomakpopisa"/>
        <w:numPr>
          <w:ilvl w:val="0"/>
          <w:numId w:val="2"/>
        </w:numPr>
        <w:spacing w:after="60" w:line="276" w:lineRule="auto"/>
        <w:jc w:val="both"/>
        <w:rPr>
          <w:sz w:val="24"/>
          <w:szCs w:val="24"/>
        </w:rPr>
      </w:pPr>
      <w:r w:rsidRPr="00AE1EC5">
        <w:rPr>
          <w:sz w:val="24"/>
          <w:szCs w:val="24"/>
        </w:rPr>
        <w:t>radove izvesti u roku koji odredi Uprav</w:t>
      </w:r>
      <w:r>
        <w:rPr>
          <w:sz w:val="24"/>
          <w:szCs w:val="24"/>
        </w:rPr>
        <w:t>itelj</w:t>
      </w:r>
      <w:r w:rsidRPr="00AE1EC5">
        <w:rPr>
          <w:sz w:val="24"/>
          <w:szCs w:val="24"/>
        </w:rPr>
        <w:t xml:space="preserve"> groblja.</w:t>
      </w:r>
    </w:p>
    <w:p w14:paraId="5C404D2C" w14:textId="77777777" w:rsidR="006F7E48" w:rsidRPr="0040035C" w:rsidRDefault="00000000" w:rsidP="000E3AB3">
      <w:pPr>
        <w:spacing w:after="60" w:line="276" w:lineRule="auto"/>
        <w:jc w:val="both"/>
      </w:pPr>
      <w:r w:rsidRPr="0040035C">
        <w:rPr>
          <w:sz w:val="24"/>
          <w:szCs w:val="24"/>
        </w:rPr>
        <w:t>U slučaju opasnosti po sigurnost posjetitelja groblja, odnosno ako u ostavljenom roku korisnik grobnog mjesta ne uredi grobno mjesto i okoliš nakon izvođenja radova, Upravitelj groblja uredit će grobno mjesto na trošak korisnika.</w:t>
      </w:r>
    </w:p>
    <w:p w14:paraId="29DD87BF" w14:textId="59EC7D9A" w:rsidR="006F7E48" w:rsidRPr="0040035C" w:rsidRDefault="00000000" w:rsidP="00B25DCC">
      <w:pPr>
        <w:spacing w:after="200" w:line="276" w:lineRule="auto"/>
        <w:jc w:val="both"/>
      </w:pPr>
      <w:r w:rsidRPr="0040035C">
        <w:rPr>
          <w:sz w:val="24"/>
          <w:szCs w:val="24"/>
        </w:rPr>
        <w:t>Upravitelj groblja može u određeno vrijeme ili određenog datuma zabraniti izvođenje radova na groblj</w:t>
      </w:r>
      <w:r w:rsidR="00C33010">
        <w:rPr>
          <w:sz w:val="24"/>
          <w:szCs w:val="24"/>
        </w:rPr>
        <w:t>ima</w:t>
      </w:r>
      <w:r w:rsidRPr="0040035C">
        <w:rPr>
          <w:sz w:val="24"/>
          <w:szCs w:val="24"/>
        </w:rPr>
        <w:t xml:space="preserve"> ili na pojedinim dijelovima groblja.</w:t>
      </w:r>
    </w:p>
    <w:p w14:paraId="32AD8068"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29.</w:t>
      </w:r>
    </w:p>
    <w:p w14:paraId="4523DD56" w14:textId="77777777" w:rsidR="006F7E48" w:rsidRPr="0040035C" w:rsidRDefault="00000000" w:rsidP="000E3AB3">
      <w:pPr>
        <w:spacing w:after="60" w:line="276" w:lineRule="auto"/>
        <w:jc w:val="both"/>
      </w:pPr>
      <w:r w:rsidRPr="0040035C">
        <w:rPr>
          <w:sz w:val="24"/>
          <w:szCs w:val="24"/>
        </w:rPr>
        <w:t>Upravitelj groblja dužan je pravodobno poduzimati odgovarajuće mjere kako bi se osigurao dovoljan broj grobnih mjesta.</w:t>
      </w:r>
    </w:p>
    <w:p w14:paraId="0BEF17FE" w14:textId="6AFF23B3" w:rsidR="006F7E48" w:rsidRPr="0040035C" w:rsidRDefault="00000000" w:rsidP="00B25DCC">
      <w:pPr>
        <w:spacing w:after="200" w:line="276" w:lineRule="auto"/>
        <w:jc w:val="both"/>
      </w:pPr>
      <w:r w:rsidRPr="0040035C">
        <w:rPr>
          <w:sz w:val="24"/>
          <w:szCs w:val="24"/>
        </w:rPr>
        <w:t>Ako nema prostora na groblj</w:t>
      </w:r>
      <w:r w:rsidR="00C33010">
        <w:rPr>
          <w:sz w:val="24"/>
          <w:szCs w:val="24"/>
        </w:rPr>
        <w:t>ima</w:t>
      </w:r>
      <w:r w:rsidRPr="0040035C">
        <w:rPr>
          <w:sz w:val="24"/>
          <w:szCs w:val="24"/>
        </w:rPr>
        <w:t xml:space="preserve">, Upravitelj groblja predlaže Općini </w:t>
      </w:r>
      <w:r w:rsidR="0086145B" w:rsidRPr="0040035C">
        <w:rPr>
          <w:sz w:val="24"/>
          <w:szCs w:val="24"/>
        </w:rPr>
        <w:t>Nuštar</w:t>
      </w:r>
      <w:r w:rsidRPr="0040035C">
        <w:rPr>
          <w:sz w:val="24"/>
          <w:szCs w:val="24"/>
        </w:rPr>
        <w:t xml:space="preserve"> rekonstrukciju, odnosno proširenje postojećega ili gradnju novoga groblja.</w:t>
      </w:r>
    </w:p>
    <w:p w14:paraId="6E782664"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30.</w:t>
      </w:r>
    </w:p>
    <w:p w14:paraId="1265B03C" w14:textId="77777777" w:rsidR="006F7E48" w:rsidRPr="0040035C" w:rsidRDefault="00000000" w:rsidP="000E3AB3">
      <w:pPr>
        <w:spacing w:after="60" w:line="276" w:lineRule="auto"/>
        <w:jc w:val="both"/>
      </w:pPr>
      <w:r w:rsidRPr="0040035C">
        <w:rPr>
          <w:sz w:val="24"/>
          <w:szCs w:val="24"/>
        </w:rPr>
        <w:t>Upravitelj groblja omogućuje ukop bez obzira na vjeroispovijest.</w:t>
      </w:r>
    </w:p>
    <w:p w14:paraId="6226A278" w14:textId="77777777" w:rsidR="006F7E48" w:rsidRPr="0040035C" w:rsidRDefault="00000000" w:rsidP="00B25DCC">
      <w:pPr>
        <w:spacing w:after="200" w:line="276" w:lineRule="auto"/>
        <w:jc w:val="both"/>
      </w:pPr>
      <w:r w:rsidRPr="0040035C">
        <w:rPr>
          <w:sz w:val="24"/>
          <w:szCs w:val="24"/>
        </w:rPr>
        <w:t>Upravitelj groblja daje mogućnost da pojedini dijelovi groblja služe za ukope članova pojedinih vjerskih zajednica te mogućnost da se na tim dijelovima groblja ukop obavlja uz prethodnu suglasnost predstavnika tih vjerskih zajednica.</w:t>
      </w:r>
    </w:p>
    <w:p w14:paraId="339EBD5E" w14:textId="77777777" w:rsidR="00761494" w:rsidRDefault="00761494">
      <w:pP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br w:type="page"/>
      </w:r>
    </w:p>
    <w:p w14:paraId="7F33CA07" w14:textId="1E8A1D9C"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lastRenderedPageBreak/>
        <w:t>Članak 31.</w:t>
      </w:r>
    </w:p>
    <w:p w14:paraId="00DA7917" w14:textId="04F6125F" w:rsidR="006F7E48" w:rsidRPr="0040035C" w:rsidRDefault="00000000" w:rsidP="000E3AB3">
      <w:pPr>
        <w:spacing w:after="60" w:line="276" w:lineRule="auto"/>
        <w:jc w:val="both"/>
      </w:pPr>
      <w:r w:rsidRPr="0040035C">
        <w:rPr>
          <w:sz w:val="24"/>
          <w:szCs w:val="24"/>
        </w:rPr>
        <w:t>Na grobl</w:t>
      </w:r>
      <w:r w:rsidR="00177754" w:rsidRPr="0040035C">
        <w:rPr>
          <w:sz w:val="24"/>
          <w:szCs w:val="24"/>
        </w:rPr>
        <w:t>j</w:t>
      </w:r>
      <w:r w:rsidR="00C33010">
        <w:rPr>
          <w:sz w:val="24"/>
          <w:szCs w:val="24"/>
        </w:rPr>
        <w:t>ima</w:t>
      </w:r>
      <w:r w:rsidRPr="0040035C">
        <w:rPr>
          <w:sz w:val="24"/>
          <w:szCs w:val="24"/>
        </w:rPr>
        <w:t xml:space="preserve"> je zabranjeno:</w:t>
      </w:r>
    </w:p>
    <w:p w14:paraId="58641549" w14:textId="77777777" w:rsidR="006F7E48" w:rsidRPr="0040035C" w:rsidRDefault="00000000" w:rsidP="00761494">
      <w:pPr>
        <w:spacing w:after="60" w:line="276" w:lineRule="auto"/>
        <w:ind w:left="714" w:hanging="357"/>
        <w:jc w:val="both"/>
      </w:pPr>
      <w:r w:rsidRPr="0040035C">
        <w:rPr>
          <w:sz w:val="24"/>
          <w:szCs w:val="24"/>
        </w:rPr>
        <w:t>1.  onečišćenje i oštećivanje grobnih mjesta te opreme i uređaja grobnog mjesta drugih prostora na groblju,</w:t>
      </w:r>
    </w:p>
    <w:p w14:paraId="129178A0" w14:textId="77777777" w:rsidR="006F7E48" w:rsidRPr="0040035C" w:rsidRDefault="00000000" w:rsidP="00761494">
      <w:pPr>
        <w:spacing w:after="60" w:line="276" w:lineRule="auto"/>
        <w:ind w:left="714" w:hanging="357"/>
        <w:jc w:val="both"/>
      </w:pPr>
      <w:r w:rsidRPr="0040035C">
        <w:rPr>
          <w:sz w:val="24"/>
          <w:szCs w:val="24"/>
        </w:rPr>
        <w:t>2.  onečišćenje i oštećivanje putova, zelenih i drugih površina te prostora unutar groblja,</w:t>
      </w:r>
    </w:p>
    <w:p w14:paraId="71CD4EAA" w14:textId="77777777" w:rsidR="006F7E48" w:rsidRPr="0040035C" w:rsidRDefault="00000000" w:rsidP="00761494">
      <w:pPr>
        <w:spacing w:after="60" w:line="276" w:lineRule="auto"/>
        <w:ind w:left="714" w:hanging="357"/>
        <w:jc w:val="both"/>
      </w:pPr>
      <w:r w:rsidRPr="0040035C">
        <w:rPr>
          <w:sz w:val="24"/>
          <w:szCs w:val="24"/>
        </w:rPr>
        <w:t>3.  zaustavljanje, ostavljanje i vožnja vozilima (osim vozila s dozvolom),</w:t>
      </w:r>
    </w:p>
    <w:p w14:paraId="6C4FC6F7" w14:textId="77777777" w:rsidR="006F7E48" w:rsidRPr="0040035C" w:rsidRDefault="00000000" w:rsidP="00761494">
      <w:pPr>
        <w:spacing w:after="60" w:line="276" w:lineRule="auto"/>
        <w:ind w:left="714" w:hanging="357"/>
        <w:jc w:val="both"/>
      </w:pPr>
      <w:r w:rsidRPr="0040035C">
        <w:rPr>
          <w:sz w:val="24"/>
          <w:szCs w:val="24"/>
        </w:rPr>
        <w:t>4.  ostavljanje i vožnja mopedom, motociklom, biciklom i drugim osobnim prijevoznim sredstvima,</w:t>
      </w:r>
    </w:p>
    <w:p w14:paraId="4B90F1A2" w14:textId="77777777" w:rsidR="006F7E48" w:rsidRPr="0040035C" w:rsidRDefault="00000000" w:rsidP="00761494">
      <w:pPr>
        <w:spacing w:after="60" w:line="276" w:lineRule="auto"/>
        <w:ind w:left="714" w:hanging="357"/>
        <w:jc w:val="both"/>
      </w:pPr>
      <w:r w:rsidRPr="0040035C">
        <w:rPr>
          <w:sz w:val="24"/>
          <w:szCs w:val="24"/>
        </w:rPr>
        <w:t>5.  dovoditi pse i druge životinje,</w:t>
      </w:r>
    </w:p>
    <w:p w14:paraId="1292B017" w14:textId="77777777" w:rsidR="006F7E48" w:rsidRPr="0040035C" w:rsidRDefault="00000000" w:rsidP="0086145B">
      <w:pPr>
        <w:spacing w:after="200" w:line="276" w:lineRule="auto"/>
        <w:ind w:left="714" w:hanging="357"/>
        <w:jc w:val="both"/>
      </w:pPr>
      <w:r w:rsidRPr="0040035C">
        <w:rPr>
          <w:sz w:val="24"/>
          <w:szCs w:val="24"/>
        </w:rPr>
        <w:t>6.  te svako drugo neprimjereno postupanje.</w:t>
      </w:r>
    </w:p>
    <w:p w14:paraId="207A2CD6"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32.</w:t>
      </w:r>
    </w:p>
    <w:p w14:paraId="0A16D65A" w14:textId="339242BB" w:rsidR="006F7E48" w:rsidRPr="0040035C" w:rsidRDefault="00000000" w:rsidP="000E3AB3">
      <w:pPr>
        <w:spacing w:after="60" w:line="276" w:lineRule="auto"/>
        <w:jc w:val="both"/>
      </w:pPr>
      <w:r w:rsidRPr="0040035C">
        <w:rPr>
          <w:sz w:val="24"/>
          <w:szCs w:val="24"/>
        </w:rPr>
        <w:t>Nadzor nad provedbom ove Odluke provode komunalni redar.</w:t>
      </w:r>
    </w:p>
    <w:p w14:paraId="2929EE8C" w14:textId="77777777" w:rsidR="006F7E48" w:rsidRPr="0040035C" w:rsidRDefault="00000000" w:rsidP="00B25DCC">
      <w:pPr>
        <w:spacing w:after="300" w:line="276" w:lineRule="auto"/>
        <w:jc w:val="both"/>
      </w:pPr>
      <w:r w:rsidRPr="0040035C">
        <w:rPr>
          <w:sz w:val="24"/>
          <w:szCs w:val="24"/>
        </w:rPr>
        <w:t>Upravitelj groblja dužan je podnositi općinskom upravnom tijelu nadležnom za komunalno redarstvo izvješće o postupanjima suprotno odredbama ove Odluke.</w:t>
      </w:r>
    </w:p>
    <w:p w14:paraId="48B13F02" w14:textId="77777777" w:rsidR="006F7E48" w:rsidRPr="0040035C" w:rsidRDefault="00000000" w:rsidP="000E3AB3">
      <w:pPr>
        <w:spacing w:before="200" w:after="120" w:line="276" w:lineRule="auto"/>
        <w:rPr>
          <w:rFonts w:eastAsiaTheme="minorHAnsi"/>
          <w:b/>
          <w:kern w:val="2"/>
          <w:sz w:val="24"/>
          <w:szCs w:val="24"/>
          <w:lang w:eastAsia="en-US"/>
          <w14:ligatures w14:val="standardContextual"/>
        </w:rPr>
      </w:pPr>
      <w:r w:rsidRPr="0040035C">
        <w:rPr>
          <w:rFonts w:eastAsiaTheme="minorHAnsi"/>
          <w:b/>
          <w:kern w:val="2"/>
          <w:sz w:val="24"/>
          <w:szCs w:val="24"/>
          <w:lang w:eastAsia="en-US"/>
          <w14:ligatures w14:val="standardContextual"/>
        </w:rPr>
        <w:t>X. PREKRŠAJNE ODREDBE</w:t>
      </w:r>
    </w:p>
    <w:p w14:paraId="52CB1AE0" w14:textId="77777777" w:rsidR="006F7E48" w:rsidRPr="0040035C" w:rsidRDefault="00000000" w:rsidP="00942247">
      <w:pPr>
        <w:spacing w:after="60" w:line="276" w:lineRule="auto"/>
        <w:jc w:val="center"/>
        <w:rPr>
          <w:rFonts w:eastAsiaTheme="minorHAnsi"/>
          <w:kern w:val="2"/>
          <w:sz w:val="24"/>
          <w:szCs w:val="24"/>
          <w:lang w:eastAsia="en-US"/>
          <w14:ligatures w14:val="standardContextual"/>
        </w:rPr>
      </w:pPr>
      <w:r w:rsidRPr="0040035C">
        <w:rPr>
          <w:rFonts w:eastAsiaTheme="minorHAnsi"/>
          <w:kern w:val="2"/>
          <w:sz w:val="24"/>
          <w:szCs w:val="24"/>
          <w:lang w:eastAsia="en-US"/>
          <w14:ligatures w14:val="standardContextual"/>
        </w:rPr>
        <w:t>Članak 33.</w:t>
      </w:r>
    </w:p>
    <w:p w14:paraId="0C58B5B7" w14:textId="77777777" w:rsidR="0086145B" w:rsidRPr="0086145B" w:rsidRDefault="0086145B" w:rsidP="0086145B">
      <w:pPr>
        <w:spacing w:after="60" w:line="276" w:lineRule="auto"/>
        <w:jc w:val="both"/>
        <w:rPr>
          <w:sz w:val="24"/>
          <w:szCs w:val="24"/>
        </w:rPr>
      </w:pPr>
      <w:r w:rsidRPr="00D620E2">
        <w:rPr>
          <w:color w:val="212121"/>
          <w:sz w:val="24"/>
          <w:szCs w:val="24"/>
        </w:rPr>
        <w:t xml:space="preserve">Novčanom kaznom u iznosu od 500,00 eura, sukladno članku 31. stavku 1. Zakona o grobljima, </w:t>
      </w:r>
      <w:r w:rsidRPr="0086145B">
        <w:rPr>
          <w:sz w:val="24"/>
          <w:szCs w:val="24"/>
        </w:rPr>
        <w:t>kaznit će se za prekršaj korisnik grobnog mjesta ili spomen-obilježja, odnosno vlasnik ili posjednik grobnog mjesta ili spomen-obilježja izvan groblja, ako onemogući službenoj osobi provedbu usklađenja izgleda grobnog mjesta ili spomen-obilježja, kada je takvo usklađenje naloženo radi:</w:t>
      </w:r>
    </w:p>
    <w:p w14:paraId="423FEEBE" w14:textId="77777777" w:rsidR="0086145B" w:rsidRPr="0086145B" w:rsidRDefault="0086145B" w:rsidP="0086145B">
      <w:pPr>
        <w:numPr>
          <w:ilvl w:val="0"/>
          <w:numId w:val="4"/>
        </w:numPr>
        <w:spacing w:after="60" w:line="276" w:lineRule="auto"/>
        <w:rPr>
          <w:sz w:val="24"/>
          <w:szCs w:val="24"/>
        </w:rPr>
      </w:pPr>
      <w:r w:rsidRPr="0086145B">
        <w:rPr>
          <w:sz w:val="24"/>
          <w:szCs w:val="24"/>
        </w:rPr>
        <w:t>uklanjanja opreme i uređaja koji su protivni najvišim vrednotama ustavnoga poretka Republike Hrvatske ili pozitivnim propisima Republike Hrvatske,</w:t>
      </w:r>
    </w:p>
    <w:p w14:paraId="29B6D0E2" w14:textId="77777777" w:rsidR="0086145B" w:rsidRPr="0086145B" w:rsidRDefault="0086145B" w:rsidP="0086145B">
      <w:pPr>
        <w:numPr>
          <w:ilvl w:val="0"/>
          <w:numId w:val="4"/>
        </w:numPr>
        <w:spacing w:after="60" w:line="276" w:lineRule="auto"/>
        <w:rPr>
          <w:sz w:val="24"/>
          <w:szCs w:val="24"/>
        </w:rPr>
      </w:pPr>
      <w:r w:rsidRPr="0086145B">
        <w:rPr>
          <w:sz w:val="24"/>
          <w:szCs w:val="24"/>
        </w:rPr>
        <w:t>uklanjanja opreme i uređaja koji vrijeđaju nacionalne, vjerske ili moralne osjećaje građana,</w:t>
      </w:r>
    </w:p>
    <w:p w14:paraId="65782A1E" w14:textId="77777777" w:rsidR="0086145B" w:rsidRPr="0086145B" w:rsidRDefault="0086145B" w:rsidP="0086145B">
      <w:pPr>
        <w:numPr>
          <w:ilvl w:val="0"/>
          <w:numId w:val="4"/>
        </w:numPr>
        <w:spacing w:after="60" w:line="276" w:lineRule="auto"/>
        <w:rPr>
          <w:sz w:val="24"/>
          <w:szCs w:val="24"/>
        </w:rPr>
      </w:pPr>
      <w:r w:rsidRPr="0086145B">
        <w:rPr>
          <w:sz w:val="24"/>
          <w:szCs w:val="24"/>
        </w:rPr>
        <w:t>uklanjanja opreme i uređaja koji vrijeđaju vrijednosti obrambenog Domovinskog rata, odnosno koji na bilo koji način veličaju agresiju na Republiku Hrvatsku ili oružanu pobunu protiv Republike Hrvatske tijekom Domovinskog rata ili sudionike u toj pobuni,</w:t>
      </w:r>
    </w:p>
    <w:p w14:paraId="4DF4ADB2" w14:textId="77777777" w:rsidR="0086145B" w:rsidRPr="0086145B" w:rsidRDefault="0086145B" w:rsidP="0086145B">
      <w:pPr>
        <w:numPr>
          <w:ilvl w:val="0"/>
          <w:numId w:val="4"/>
        </w:numPr>
        <w:spacing w:after="200" w:line="276" w:lineRule="auto"/>
        <w:ind w:left="714" w:hanging="357"/>
        <w:rPr>
          <w:sz w:val="24"/>
          <w:szCs w:val="24"/>
        </w:rPr>
      </w:pPr>
      <w:r w:rsidRPr="0086145B">
        <w:rPr>
          <w:sz w:val="24"/>
          <w:szCs w:val="24"/>
        </w:rPr>
        <w:t>uklanjanja opreme i uređaja koji povrjeđuju uspomenu na umrlu osobu.</w:t>
      </w:r>
    </w:p>
    <w:p w14:paraId="3EB8559D" w14:textId="09D2CD73" w:rsidR="0086145B" w:rsidRPr="0086145B" w:rsidRDefault="0086145B" w:rsidP="0086145B">
      <w:pPr>
        <w:spacing w:after="60" w:line="276" w:lineRule="auto"/>
        <w:jc w:val="center"/>
        <w:rPr>
          <w:sz w:val="24"/>
          <w:szCs w:val="24"/>
        </w:rPr>
      </w:pPr>
      <w:r w:rsidRPr="0086145B">
        <w:rPr>
          <w:sz w:val="24"/>
          <w:szCs w:val="24"/>
        </w:rPr>
        <w:t>Članak 3</w:t>
      </w:r>
      <w:r w:rsidR="0040035C" w:rsidRPr="0040035C">
        <w:rPr>
          <w:sz w:val="24"/>
          <w:szCs w:val="24"/>
        </w:rPr>
        <w:t>4</w:t>
      </w:r>
      <w:r w:rsidRPr="0086145B">
        <w:rPr>
          <w:sz w:val="24"/>
          <w:szCs w:val="24"/>
        </w:rPr>
        <w:t>.</w:t>
      </w:r>
    </w:p>
    <w:p w14:paraId="40B93A9B" w14:textId="77777777" w:rsidR="0086145B" w:rsidRPr="0086145B" w:rsidRDefault="0086145B" w:rsidP="0086145B">
      <w:pPr>
        <w:spacing w:after="200" w:line="276" w:lineRule="auto"/>
        <w:jc w:val="both"/>
        <w:rPr>
          <w:sz w:val="24"/>
          <w:szCs w:val="24"/>
        </w:rPr>
      </w:pPr>
      <w:r w:rsidRPr="00D620E2">
        <w:rPr>
          <w:color w:val="212121"/>
          <w:sz w:val="24"/>
          <w:szCs w:val="24"/>
        </w:rPr>
        <w:t xml:space="preserve">Novčanom kaznom u iznosu od 1.000,00 do 5.000,00 eura, sukladno članku 44. stavku 1. Zakona </w:t>
      </w:r>
      <w:r w:rsidRPr="0086145B">
        <w:rPr>
          <w:sz w:val="24"/>
          <w:szCs w:val="24"/>
        </w:rPr>
        <w:t>o grobljima, kaznit će se za prekršaj korisnik grobnog mjesta ili spomen-obilježja, odnosno vlasnik ili posjednik grobnog mjesta ili spomen-obilježja izvan groblja, ako u roku od 15 dana od dana zaprimanja rješenja kojim mu je naloženo usklađenje izgleda grobnog mjesta ili spomen-obilježja ne postupi po zaprimljenom rješenju.</w:t>
      </w:r>
    </w:p>
    <w:p w14:paraId="27AC5354" w14:textId="77777777" w:rsidR="00761494" w:rsidRDefault="00761494">
      <w:pPr>
        <w:rPr>
          <w:sz w:val="24"/>
          <w:szCs w:val="24"/>
        </w:rPr>
      </w:pPr>
      <w:r>
        <w:rPr>
          <w:sz w:val="24"/>
          <w:szCs w:val="24"/>
        </w:rPr>
        <w:br w:type="page"/>
      </w:r>
    </w:p>
    <w:p w14:paraId="1D0A2C98" w14:textId="01CCC4F3" w:rsidR="0086145B" w:rsidRPr="0086145B" w:rsidRDefault="0086145B" w:rsidP="0086145B">
      <w:pPr>
        <w:spacing w:after="60" w:line="276" w:lineRule="auto"/>
        <w:jc w:val="center"/>
        <w:rPr>
          <w:sz w:val="24"/>
          <w:szCs w:val="24"/>
        </w:rPr>
      </w:pPr>
      <w:r w:rsidRPr="0086145B">
        <w:rPr>
          <w:sz w:val="24"/>
          <w:szCs w:val="24"/>
        </w:rPr>
        <w:lastRenderedPageBreak/>
        <w:t>Članak 3</w:t>
      </w:r>
      <w:r w:rsidR="0040035C" w:rsidRPr="0040035C">
        <w:rPr>
          <w:sz w:val="24"/>
          <w:szCs w:val="24"/>
        </w:rPr>
        <w:t>5</w:t>
      </w:r>
      <w:r w:rsidRPr="0086145B">
        <w:rPr>
          <w:sz w:val="24"/>
          <w:szCs w:val="24"/>
        </w:rPr>
        <w:t>.</w:t>
      </w:r>
    </w:p>
    <w:p w14:paraId="2A5D865B" w14:textId="77777777" w:rsidR="0086145B" w:rsidRPr="0086145B" w:rsidRDefault="0086145B" w:rsidP="0086145B">
      <w:pPr>
        <w:spacing w:after="200" w:line="276" w:lineRule="auto"/>
        <w:jc w:val="both"/>
        <w:rPr>
          <w:sz w:val="24"/>
          <w:szCs w:val="24"/>
        </w:rPr>
      </w:pPr>
      <w:r w:rsidRPr="00D620E2">
        <w:rPr>
          <w:color w:val="212121"/>
          <w:sz w:val="24"/>
          <w:szCs w:val="24"/>
        </w:rPr>
        <w:t xml:space="preserve">Novčanom kaznom u iznosu od 1.000,00 do 5.000,00 eura, sukladno članku 44. stavku 2. Zakona o </w:t>
      </w:r>
      <w:r w:rsidRPr="0086145B">
        <w:rPr>
          <w:sz w:val="24"/>
          <w:szCs w:val="24"/>
        </w:rPr>
        <w:t>grobljima, kaznit će se za prekršaj 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w:t>
      </w:r>
    </w:p>
    <w:p w14:paraId="60F8214E" w14:textId="3063A8ED" w:rsidR="0086145B" w:rsidRPr="0086145B" w:rsidRDefault="0086145B" w:rsidP="0086145B">
      <w:pPr>
        <w:spacing w:after="60" w:line="276" w:lineRule="auto"/>
        <w:jc w:val="center"/>
        <w:rPr>
          <w:sz w:val="24"/>
          <w:szCs w:val="24"/>
        </w:rPr>
      </w:pPr>
      <w:r w:rsidRPr="0086145B">
        <w:rPr>
          <w:sz w:val="24"/>
          <w:szCs w:val="24"/>
        </w:rPr>
        <w:t>Članak 3</w:t>
      </w:r>
      <w:r w:rsidR="0040035C" w:rsidRPr="0040035C">
        <w:rPr>
          <w:sz w:val="24"/>
          <w:szCs w:val="24"/>
        </w:rPr>
        <w:t>6</w:t>
      </w:r>
      <w:r w:rsidRPr="0086145B">
        <w:rPr>
          <w:sz w:val="24"/>
          <w:szCs w:val="24"/>
        </w:rPr>
        <w:t>.</w:t>
      </w:r>
    </w:p>
    <w:p w14:paraId="2A229BC8" w14:textId="77777777" w:rsidR="0086145B" w:rsidRPr="0086145B" w:rsidRDefault="0086145B" w:rsidP="0086145B">
      <w:pPr>
        <w:spacing w:after="200" w:line="276" w:lineRule="auto"/>
        <w:jc w:val="both"/>
        <w:rPr>
          <w:sz w:val="24"/>
          <w:szCs w:val="24"/>
        </w:rPr>
      </w:pPr>
      <w:r w:rsidRPr="00D620E2">
        <w:rPr>
          <w:color w:val="212121"/>
          <w:sz w:val="24"/>
          <w:szCs w:val="24"/>
        </w:rPr>
        <w:t xml:space="preserve">Novčanom kaznom u iznosu od 100,00 do 500,00 eura, sukladno članku 45. stavku 1. Zakona </w:t>
      </w:r>
      <w:r w:rsidRPr="0086145B">
        <w:rPr>
          <w:sz w:val="24"/>
          <w:szCs w:val="24"/>
        </w:rPr>
        <w:t>o grobljima, kaznit će se za prekršaj korisnik grobnog mjesta odnosno vlasnik ili posjednik grobnog mjesta izvan groblja ako na grobnom mjestu nisu navedeni podaci o imenu i prezimenu umrle osobe te godini rođenja i smrti.</w:t>
      </w:r>
    </w:p>
    <w:p w14:paraId="0CBF1775" w14:textId="07749A27" w:rsidR="0086145B" w:rsidRPr="0086145B" w:rsidRDefault="0086145B" w:rsidP="0086145B">
      <w:pPr>
        <w:spacing w:after="60" w:line="276" w:lineRule="auto"/>
        <w:jc w:val="center"/>
        <w:rPr>
          <w:sz w:val="24"/>
          <w:szCs w:val="24"/>
        </w:rPr>
      </w:pPr>
      <w:r w:rsidRPr="0086145B">
        <w:rPr>
          <w:sz w:val="24"/>
          <w:szCs w:val="24"/>
        </w:rPr>
        <w:t xml:space="preserve">Članak </w:t>
      </w:r>
      <w:r w:rsidR="0040035C" w:rsidRPr="0040035C">
        <w:rPr>
          <w:sz w:val="24"/>
          <w:szCs w:val="24"/>
        </w:rPr>
        <w:t>37</w:t>
      </w:r>
      <w:r w:rsidRPr="0086145B">
        <w:rPr>
          <w:sz w:val="24"/>
          <w:szCs w:val="24"/>
        </w:rPr>
        <w:t>.</w:t>
      </w:r>
    </w:p>
    <w:p w14:paraId="19F3A824" w14:textId="50115D44" w:rsidR="0086145B" w:rsidRPr="0086145B" w:rsidRDefault="0086145B" w:rsidP="0086145B">
      <w:pPr>
        <w:spacing w:after="60" w:line="276" w:lineRule="auto"/>
        <w:jc w:val="both"/>
        <w:rPr>
          <w:sz w:val="24"/>
          <w:szCs w:val="24"/>
        </w:rPr>
      </w:pPr>
      <w:r w:rsidRPr="0086145B">
        <w:rPr>
          <w:sz w:val="24"/>
          <w:szCs w:val="24"/>
        </w:rPr>
        <w:t xml:space="preserve">Novčanom kaznom u iznosu od </w:t>
      </w:r>
      <w:r w:rsidRPr="00D620E2">
        <w:rPr>
          <w:color w:val="212121"/>
          <w:sz w:val="24"/>
          <w:szCs w:val="24"/>
        </w:rPr>
        <w:t xml:space="preserve">100,00 do 500,00 eura </w:t>
      </w:r>
      <w:r w:rsidRPr="0086145B">
        <w:rPr>
          <w:sz w:val="24"/>
          <w:szCs w:val="24"/>
        </w:rPr>
        <w:t>kaznit će se za prekršaj fizička osoba:</w:t>
      </w:r>
    </w:p>
    <w:p w14:paraId="33862F3E" w14:textId="33F3EF2A" w:rsidR="0086145B" w:rsidRPr="0086145B" w:rsidRDefault="0086145B" w:rsidP="0086145B">
      <w:pPr>
        <w:numPr>
          <w:ilvl w:val="0"/>
          <w:numId w:val="4"/>
        </w:numPr>
        <w:spacing w:after="60" w:line="276" w:lineRule="auto"/>
        <w:rPr>
          <w:sz w:val="24"/>
          <w:szCs w:val="24"/>
        </w:rPr>
      </w:pPr>
      <w:r w:rsidRPr="0086145B">
        <w:rPr>
          <w:sz w:val="24"/>
          <w:szCs w:val="24"/>
        </w:rPr>
        <w:t xml:space="preserve">ako postupa protivno članku </w:t>
      </w:r>
      <w:r w:rsidR="00D620E2">
        <w:rPr>
          <w:sz w:val="24"/>
          <w:szCs w:val="24"/>
        </w:rPr>
        <w:t>19</w:t>
      </w:r>
      <w:r w:rsidRPr="0086145B">
        <w:rPr>
          <w:sz w:val="24"/>
          <w:szCs w:val="24"/>
        </w:rPr>
        <w:t>. stavku 1. ove Odluke</w:t>
      </w:r>
    </w:p>
    <w:p w14:paraId="3DCF1FE9" w14:textId="3BBB08A9" w:rsidR="0086145B" w:rsidRPr="0086145B" w:rsidRDefault="0086145B" w:rsidP="0086145B">
      <w:pPr>
        <w:numPr>
          <w:ilvl w:val="0"/>
          <w:numId w:val="4"/>
        </w:numPr>
        <w:spacing w:after="60" w:line="276" w:lineRule="auto"/>
        <w:rPr>
          <w:sz w:val="24"/>
          <w:szCs w:val="24"/>
        </w:rPr>
      </w:pPr>
      <w:r w:rsidRPr="0086145B">
        <w:rPr>
          <w:sz w:val="24"/>
          <w:szCs w:val="24"/>
        </w:rPr>
        <w:t>ako se ne ponaša u skladu s odlukom o ponašanju na groblju iz članka 2</w:t>
      </w:r>
      <w:r w:rsidR="00D620E2">
        <w:rPr>
          <w:sz w:val="24"/>
          <w:szCs w:val="24"/>
        </w:rPr>
        <w:t>3</w:t>
      </w:r>
      <w:r w:rsidRPr="0086145B">
        <w:rPr>
          <w:sz w:val="24"/>
          <w:szCs w:val="24"/>
        </w:rPr>
        <w:t>. stavka 1. ove Odluke,</w:t>
      </w:r>
    </w:p>
    <w:p w14:paraId="4E0804EF" w14:textId="69FE8F58" w:rsidR="0086145B" w:rsidRPr="0086145B" w:rsidRDefault="0086145B" w:rsidP="0086145B">
      <w:pPr>
        <w:numPr>
          <w:ilvl w:val="0"/>
          <w:numId w:val="4"/>
        </w:numPr>
        <w:spacing w:after="60" w:line="276" w:lineRule="auto"/>
        <w:rPr>
          <w:color w:val="EE0000"/>
          <w:sz w:val="24"/>
          <w:szCs w:val="24"/>
        </w:rPr>
      </w:pPr>
      <w:r w:rsidRPr="0086145B">
        <w:rPr>
          <w:sz w:val="24"/>
          <w:szCs w:val="24"/>
        </w:rPr>
        <w:t xml:space="preserve">ako izvodi radove na grobnom mjestu bez suglasnosti iz članka </w:t>
      </w:r>
      <w:r w:rsidR="00D620E2">
        <w:rPr>
          <w:sz w:val="24"/>
          <w:szCs w:val="24"/>
        </w:rPr>
        <w:t>27</w:t>
      </w:r>
      <w:r w:rsidRPr="0086145B">
        <w:rPr>
          <w:sz w:val="24"/>
          <w:szCs w:val="24"/>
        </w:rPr>
        <w:t xml:space="preserve">. stavka 1. ove Odluke, </w:t>
      </w:r>
    </w:p>
    <w:p w14:paraId="24B2361E" w14:textId="06C6F5F0" w:rsidR="0086145B" w:rsidRPr="0086145B" w:rsidRDefault="0086145B" w:rsidP="0086145B">
      <w:pPr>
        <w:numPr>
          <w:ilvl w:val="0"/>
          <w:numId w:val="4"/>
        </w:numPr>
        <w:spacing w:after="60" w:line="276" w:lineRule="auto"/>
        <w:rPr>
          <w:sz w:val="24"/>
          <w:szCs w:val="24"/>
        </w:rPr>
      </w:pPr>
      <w:r w:rsidRPr="0086145B">
        <w:rPr>
          <w:sz w:val="24"/>
          <w:szCs w:val="24"/>
        </w:rPr>
        <w:t xml:space="preserve">ako postupa suprotno članku </w:t>
      </w:r>
      <w:r w:rsidR="00D620E2">
        <w:rPr>
          <w:sz w:val="24"/>
          <w:szCs w:val="24"/>
        </w:rPr>
        <w:t>28</w:t>
      </w:r>
      <w:r w:rsidRPr="0086145B">
        <w:rPr>
          <w:sz w:val="24"/>
          <w:szCs w:val="24"/>
        </w:rPr>
        <w:t>. ove Odluke</w:t>
      </w:r>
    </w:p>
    <w:p w14:paraId="63D2E8F3" w14:textId="04FF2C48" w:rsidR="0086145B" w:rsidRDefault="0086145B" w:rsidP="0086145B">
      <w:pPr>
        <w:numPr>
          <w:ilvl w:val="0"/>
          <w:numId w:val="4"/>
        </w:numPr>
        <w:spacing w:after="60" w:line="276" w:lineRule="auto"/>
        <w:ind w:left="714" w:hanging="357"/>
        <w:rPr>
          <w:sz w:val="24"/>
          <w:szCs w:val="24"/>
        </w:rPr>
      </w:pPr>
      <w:r w:rsidRPr="0086145B">
        <w:rPr>
          <w:sz w:val="24"/>
          <w:szCs w:val="24"/>
        </w:rPr>
        <w:t>ako postupa suprotno zabranama iz članka 3</w:t>
      </w:r>
      <w:r w:rsidR="00D620E2">
        <w:rPr>
          <w:sz w:val="24"/>
          <w:szCs w:val="24"/>
        </w:rPr>
        <w:t>1</w:t>
      </w:r>
      <w:r w:rsidRPr="0086145B">
        <w:rPr>
          <w:sz w:val="24"/>
          <w:szCs w:val="24"/>
        </w:rPr>
        <w:t xml:space="preserve">. ove Odluke </w:t>
      </w:r>
    </w:p>
    <w:p w14:paraId="103CAE1E" w14:textId="77777777" w:rsidR="00D620E2" w:rsidRPr="0086145B" w:rsidRDefault="00D620E2" w:rsidP="0086145B">
      <w:pPr>
        <w:numPr>
          <w:ilvl w:val="0"/>
          <w:numId w:val="4"/>
        </w:numPr>
        <w:spacing w:after="60" w:line="276" w:lineRule="auto"/>
        <w:ind w:left="714" w:hanging="357"/>
        <w:rPr>
          <w:sz w:val="24"/>
          <w:szCs w:val="24"/>
        </w:rPr>
      </w:pPr>
    </w:p>
    <w:p w14:paraId="7C08B462" w14:textId="5ACCFECE" w:rsidR="0086145B" w:rsidRPr="0086145B" w:rsidRDefault="0086145B" w:rsidP="0086145B">
      <w:pPr>
        <w:spacing w:after="60" w:line="276" w:lineRule="auto"/>
        <w:jc w:val="center"/>
        <w:rPr>
          <w:sz w:val="24"/>
          <w:szCs w:val="24"/>
        </w:rPr>
      </w:pPr>
      <w:r w:rsidRPr="0086145B">
        <w:rPr>
          <w:sz w:val="24"/>
          <w:szCs w:val="24"/>
        </w:rPr>
        <w:t xml:space="preserve">Članak </w:t>
      </w:r>
      <w:r w:rsidR="0040035C" w:rsidRPr="0040035C">
        <w:rPr>
          <w:sz w:val="24"/>
          <w:szCs w:val="24"/>
        </w:rPr>
        <w:t>38</w:t>
      </w:r>
      <w:r w:rsidRPr="0086145B">
        <w:rPr>
          <w:sz w:val="24"/>
          <w:szCs w:val="24"/>
        </w:rPr>
        <w:t>.</w:t>
      </w:r>
    </w:p>
    <w:p w14:paraId="74FD0FFB" w14:textId="4612E0F7" w:rsidR="0086145B" w:rsidRPr="0086145B" w:rsidRDefault="0086145B" w:rsidP="0086145B">
      <w:pPr>
        <w:spacing w:after="60" w:line="276" w:lineRule="auto"/>
        <w:jc w:val="both"/>
        <w:rPr>
          <w:sz w:val="24"/>
          <w:szCs w:val="24"/>
        </w:rPr>
      </w:pPr>
      <w:r w:rsidRPr="0086145B">
        <w:rPr>
          <w:sz w:val="24"/>
          <w:szCs w:val="24"/>
        </w:rPr>
        <w:t xml:space="preserve">Novčanom kaznom u iznosu od </w:t>
      </w:r>
      <w:r w:rsidR="00D620E2" w:rsidRPr="00D620E2">
        <w:rPr>
          <w:color w:val="212121"/>
          <w:sz w:val="24"/>
          <w:szCs w:val="24"/>
        </w:rPr>
        <w:t>500,00</w:t>
      </w:r>
      <w:r w:rsidRPr="00D620E2">
        <w:rPr>
          <w:color w:val="212121"/>
          <w:sz w:val="24"/>
          <w:szCs w:val="24"/>
        </w:rPr>
        <w:t xml:space="preserve"> do </w:t>
      </w:r>
      <w:r w:rsidR="00D620E2" w:rsidRPr="00D620E2">
        <w:rPr>
          <w:color w:val="212121"/>
          <w:sz w:val="24"/>
          <w:szCs w:val="24"/>
        </w:rPr>
        <w:t>1</w:t>
      </w:r>
      <w:r w:rsidRPr="00D620E2">
        <w:rPr>
          <w:color w:val="212121"/>
          <w:sz w:val="24"/>
          <w:szCs w:val="24"/>
        </w:rPr>
        <w:t xml:space="preserve">.000,00 eura </w:t>
      </w:r>
      <w:r w:rsidRPr="0086145B">
        <w:rPr>
          <w:sz w:val="24"/>
          <w:szCs w:val="24"/>
        </w:rPr>
        <w:t xml:space="preserve">kaznit će se pravna osoba za prekršaj iz članka </w:t>
      </w:r>
      <w:r w:rsidR="00D620E2">
        <w:rPr>
          <w:sz w:val="24"/>
          <w:szCs w:val="24"/>
        </w:rPr>
        <w:t>37</w:t>
      </w:r>
      <w:r w:rsidRPr="0086145B">
        <w:rPr>
          <w:sz w:val="24"/>
          <w:szCs w:val="24"/>
        </w:rPr>
        <w:t xml:space="preserve">. stavka 1. </w:t>
      </w:r>
      <w:r w:rsidR="00D620E2">
        <w:rPr>
          <w:sz w:val="24"/>
          <w:szCs w:val="24"/>
        </w:rPr>
        <w:t>točke</w:t>
      </w:r>
      <w:r w:rsidRPr="0086145B">
        <w:rPr>
          <w:sz w:val="24"/>
          <w:szCs w:val="24"/>
        </w:rPr>
        <w:t xml:space="preserve"> 3. te ako postupa suprotno zabranama iz članka 3</w:t>
      </w:r>
      <w:r w:rsidR="00D620E2">
        <w:rPr>
          <w:sz w:val="24"/>
          <w:szCs w:val="24"/>
        </w:rPr>
        <w:t>1</w:t>
      </w:r>
      <w:r w:rsidRPr="0086145B">
        <w:rPr>
          <w:sz w:val="24"/>
          <w:szCs w:val="24"/>
        </w:rPr>
        <w:t xml:space="preserve">. stavka 1. </w:t>
      </w:r>
      <w:r w:rsidR="00D620E2">
        <w:rPr>
          <w:sz w:val="24"/>
          <w:szCs w:val="24"/>
        </w:rPr>
        <w:t>točaka</w:t>
      </w:r>
      <w:r w:rsidRPr="0086145B">
        <w:rPr>
          <w:sz w:val="24"/>
          <w:szCs w:val="24"/>
        </w:rPr>
        <w:t xml:space="preserve"> 1.–3. ove Odluke.</w:t>
      </w:r>
    </w:p>
    <w:p w14:paraId="2B5AFE1B" w14:textId="318B4A31" w:rsidR="0086145B" w:rsidRPr="0086145B" w:rsidRDefault="0086145B" w:rsidP="0086145B">
      <w:pPr>
        <w:spacing w:after="60" w:line="276" w:lineRule="auto"/>
        <w:jc w:val="both"/>
        <w:rPr>
          <w:sz w:val="24"/>
          <w:szCs w:val="24"/>
        </w:rPr>
      </w:pPr>
      <w:r w:rsidRPr="0086145B">
        <w:rPr>
          <w:sz w:val="24"/>
          <w:szCs w:val="24"/>
        </w:rPr>
        <w:t xml:space="preserve">Novčanom kaznom u iznosu od </w:t>
      </w:r>
      <w:r w:rsidRPr="00D620E2">
        <w:rPr>
          <w:color w:val="212121"/>
          <w:sz w:val="24"/>
          <w:szCs w:val="24"/>
        </w:rPr>
        <w:t>1</w:t>
      </w:r>
      <w:r w:rsidR="00D620E2" w:rsidRPr="00D620E2">
        <w:rPr>
          <w:color w:val="212121"/>
          <w:sz w:val="24"/>
          <w:szCs w:val="24"/>
        </w:rPr>
        <w:t>00,00 do 500,00</w:t>
      </w:r>
      <w:r w:rsidRPr="00D620E2">
        <w:rPr>
          <w:color w:val="212121"/>
          <w:sz w:val="24"/>
          <w:szCs w:val="24"/>
        </w:rPr>
        <w:t xml:space="preserve"> eura </w:t>
      </w:r>
      <w:r w:rsidRPr="0086145B">
        <w:rPr>
          <w:sz w:val="24"/>
          <w:szCs w:val="24"/>
        </w:rPr>
        <w:t xml:space="preserve">kaznit će se i odgovorna osoba u pravnoj osobi koja počini prekršaj iz članka </w:t>
      </w:r>
      <w:r w:rsidR="00D620E2">
        <w:rPr>
          <w:sz w:val="24"/>
          <w:szCs w:val="24"/>
        </w:rPr>
        <w:t>37</w:t>
      </w:r>
      <w:r w:rsidRPr="0086145B">
        <w:rPr>
          <w:sz w:val="24"/>
          <w:szCs w:val="24"/>
        </w:rPr>
        <w:t xml:space="preserve">. stavka 1. </w:t>
      </w:r>
      <w:r w:rsidR="00D620E2">
        <w:rPr>
          <w:sz w:val="24"/>
          <w:szCs w:val="24"/>
        </w:rPr>
        <w:t>točke</w:t>
      </w:r>
      <w:r w:rsidRPr="0086145B">
        <w:rPr>
          <w:sz w:val="24"/>
          <w:szCs w:val="24"/>
        </w:rPr>
        <w:t xml:space="preserve"> 3. te ako postupa suprotno zabranama iz članka 3</w:t>
      </w:r>
      <w:r w:rsidR="00D620E2">
        <w:rPr>
          <w:sz w:val="24"/>
          <w:szCs w:val="24"/>
        </w:rPr>
        <w:t>1</w:t>
      </w:r>
      <w:r w:rsidRPr="0086145B">
        <w:rPr>
          <w:sz w:val="24"/>
          <w:szCs w:val="24"/>
        </w:rPr>
        <w:t xml:space="preserve">. stavka 1. </w:t>
      </w:r>
      <w:r w:rsidR="00D620E2">
        <w:rPr>
          <w:sz w:val="24"/>
          <w:szCs w:val="24"/>
        </w:rPr>
        <w:t>točaka</w:t>
      </w:r>
      <w:r w:rsidRPr="0086145B">
        <w:rPr>
          <w:sz w:val="24"/>
          <w:szCs w:val="24"/>
        </w:rPr>
        <w:t xml:space="preserve"> 1.–3. ove Odluke. </w:t>
      </w:r>
      <w:r w:rsidR="00D620E2">
        <w:rPr>
          <w:sz w:val="24"/>
          <w:szCs w:val="24"/>
        </w:rPr>
        <w:t xml:space="preserve"> </w:t>
      </w:r>
    </w:p>
    <w:p w14:paraId="5CD31744" w14:textId="369F8DBD" w:rsidR="0086145B" w:rsidRPr="0086145B" w:rsidRDefault="0086145B" w:rsidP="0086145B">
      <w:pPr>
        <w:spacing w:after="200" w:line="276" w:lineRule="auto"/>
        <w:jc w:val="both"/>
        <w:rPr>
          <w:sz w:val="24"/>
          <w:szCs w:val="24"/>
        </w:rPr>
      </w:pPr>
      <w:r w:rsidRPr="0086145B">
        <w:rPr>
          <w:sz w:val="24"/>
          <w:szCs w:val="24"/>
        </w:rPr>
        <w:t xml:space="preserve">Novčanom kaznom u iznosu od </w:t>
      </w:r>
      <w:r w:rsidR="00D620E2" w:rsidRPr="00D620E2">
        <w:rPr>
          <w:color w:val="212121"/>
          <w:sz w:val="24"/>
          <w:szCs w:val="24"/>
        </w:rPr>
        <w:t>500,00 do 1.000,00</w:t>
      </w:r>
      <w:r w:rsidRPr="00D620E2">
        <w:rPr>
          <w:color w:val="212121"/>
          <w:sz w:val="24"/>
          <w:szCs w:val="24"/>
        </w:rPr>
        <w:t xml:space="preserve"> eura </w:t>
      </w:r>
      <w:r w:rsidRPr="0086145B">
        <w:rPr>
          <w:sz w:val="24"/>
          <w:szCs w:val="24"/>
        </w:rPr>
        <w:t xml:space="preserve">kaznit će se fizička osoba obrtnik i osoba koja obavlja drugu samostalnu djelatnost koja počini prekršaj iz članka </w:t>
      </w:r>
      <w:r w:rsidR="006E6C08">
        <w:rPr>
          <w:sz w:val="24"/>
          <w:szCs w:val="24"/>
        </w:rPr>
        <w:t>37</w:t>
      </w:r>
      <w:r w:rsidRPr="0086145B">
        <w:rPr>
          <w:sz w:val="24"/>
          <w:szCs w:val="24"/>
        </w:rPr>
        <w:t>. ove Odluke u vezi s obavljanjem njezina obrta ili druge samostalne djelatnosti.</w:t>
      </w:r>
    </w:p>
    <w:p w14:paraId="61238EB0" w14:textId="23580633" w:rsidR="0086145B" w:rsidRPr="0086145B" w:rsidRDefault="0086145B" w:rsidP="0040035C">
      <w:pPr>
        <w:spacing w:before="200" w:after="120" w:line="276" w:lineRule="auto"/>
        <w:rPr>
          <w:rFonts w:eastAsiaTheme="minorHAnsi"/>
          <w:b/>
          <w:kern w:val="2"/>
          <w:sz w:val="24"/>
          <w:szCs w:val="24"/>
          <w:lang w:eastAsia="en-US"/>
          <w14:ligatures w14:val="standardContextual"/>
        </w:rPr>
      </w:pPr>
      <w:r w:rsidRPr="0086145B">
        <w:rPr>
          <w:rFonts w:eastAsiaTheme="minorHAnsi"/>
          <w:b/>
          <w:kern w:val="2"/>
          <w:sz w:val="24"/>
          <w:szCs w:val="24"/>
          <w:lang w:eastAsia="en-US"/>
          <w14:ligatures w14:val="standardContextual"/>
        </w:rPr>
        <w:t>XI. PRIJELAZNE I ZAVRŠNE ODREDBE</w:t>
      </w:r>
    </w:p>
    <w:p w14:paraId="2C25E6DB" w14:textId="04244692" w:rsidR="0086145B" w:rsidRPr="0086145B" w:rsidRDefault="0086145B" w:rsidP="0086145B">
      <w:pPr>
        <w:spacing w:after="60" w:line="276" w:lineRule="auto"/>
        <w:jc w:val="center"/>
        <w:rPr>
          <w:sz w:val="24"/>
          <w:szCs w:val="24"/>
        </w:rPr>
      </w:pPr>
      <w:r w:rsidRPr="0086145B">
        <w:rPr>
          <w:sz w:val="24"/>
          <w:szCs w:val="24"/>
        </w:rPr>
        <w:t xml:space="preserve">Članak </w:t>
      </w:r>
      <w:r w:rsidR="006E6C08">
        <w:rPr>
          <w:sz w:val="24"/>
          <w:szCs w:val="24"/>
        </w:rPr>
        <w:t>39</w:t>
      </w:r>
      <w:r w:rsidRPr="0086145B">
        <w:rPr>
          <w:sz w:val="24"/>
          <w:szCs w:val="24"/>
        </w:rPr>
        <w:t>.</w:t>
      </w:r>
    </w:p>
    <w:p w14:paraId="45162F22" w14:textId="77777777" w:rsidR="0086145B" w:rsidRPr="0086145B" w:rsidRDefault="0086145B" w:rsidP="0040035C">
      <w:pPr>
        <w:spacing w:after="200" w:line="276" w:lineRule="auto"/>
        <w:jc w:val="both"/>
        <w:rPr>
          <w:sz w:val="24"/>
          <w:szCs w:val="24"/>
        </w:rPr>
      </w:pPr>
      <w:r w:rsidRPr="0086145B">
        <w:rPr>
          <w:sz w:val="24"/>
          <w:szCs w:val="24"/>
        </w:rPr>
        <w:t>Za pitanja koja nisu izričito uređena ovom Odlukom na odgovarajući se način primjenjuju odredbe Zakona o grobljima te drugi propisi kojima se uređuje područje groblja.</w:t>
      </w:r>
    </w:p>
    <w:p w14:paraId="7F1B0171" w14:textId="5C6C6121" w:rsidR="0086145B" w:rsidRPr="0086145B" w:rsidRDefault="0086145B" w:rsidP="0086145B">
      <w:pPr>
        <w:spacing w:after="60" w:line="276" w:lineRule="auto"/>
        <w:jc w:val="center"/>
        <w:rPr>
          <w:sz w:val="24"/>
          <w:szCs w:val="24"/>
        </w:rPr>
      </w:pPr>
      <w:r w:rsidRPr="0086145B">
        <w:rPr>
          <w:sz w:val="24"/>
          <w:szCs w:val="24"/>
        </w:rPr>
        <w:lastRenderedPageBreak/>
        <w:t>Članak 4</w:t>
      </w:r>
      <w:r w:rsidR="006E6C08">
        <w:rPr>
          <w:sz w:val="24"/>
          <w:szCs w:val="24"/>
        </w:rPr>
        <w:t>0</w:t>
      </w:r>
      <w:r w:rsidRPr="0086145B">
        <w:rPr>
          <w:sz w:val="24"/>
          <w:szCs w:val="24"/>
        </w:rPr>
        <w:t>.</w:t>
      </w:r>
    </w:p>
    <w:p w14:paraId="4A1340F0" w14:textId="4EDE2F97" w:rsidR="0086145B" w:rsidRPr="0086145B" w:rsidRDefault="0086145B" w:rsidP="0040035C">
      <w:pPr>
        <w:spacing w:after="200" w:line="276" w:lineRule="auto"/>
        <w:jc w:val="both"/>
        <w:rPr>
          <w:sz w:val="24"/>
          <w:szCs w:val="24"/>
        </w:rPr>
      </w:pPr>
      <w:r w:rsidRPr="0086145B">
        <w:rPr>
          <w:sz w:val="24"/>
          <w:szCs w:val="24"/>
        </w:rPr>
        <w:t>Danom stupanja na snagu ove Odluke prestaje važiti Odluka o grobljima (»Služben</w:t>
      </w:r>
      <w:r w:rsidR="0040035C" w:rsidRPr="0040035C">
        <w:rPr>
          <w:sz w:val="24"/>
          <w:szCs w:val="24"/>
        </w:rPr>
        <w:t>i vjesnik</w:t>
      </w:r>
      <w:r w:rsidR="0040035C" w:rsidRPr="0086145B">
        <w:rPr>
          <w:sz w:val="24"/>
          <w:szCs w:val="24"/>
        </w:rPr>
        <w:t>«</w:t>
      </w:r>
      <w:r w:rsidR="0040035C" w:rsidRPr="0040035C">
        <w:rPr>
          <w:sz w:val="24"/>
          <w:szCs w:val="24"/>
        </w:rPr>
        <w:t xml:space="preserve"> Vukovarsko srijemske županije,</w:t>
      </w:r>
      <w:r w:rsidRPr="0086145B">
        <w:rPr>
          <w:sz w:val="24"/>
          <w:szCs w:val="24"/>
        </w:rPr>
        <w:t xml:space="preserve"> broj </w:t>
      </w:r>
      <w:r w:rsidR="0040035C" w:rsidRPr="0040035C">
        <w:rPr>
          <w:sz w:val="24"/>
          <w:szCs w:val="24"/>
        </w:rPr>
        <w:t>09/15)</w:t>
      </w:r>
    </w:p>
    <w:p w14:paraId="5FAF1ED0" w14:textId="0C18150C" w:rsidR="0086145B" w:rsidRPr="0086145B" w:rsidRDefault="0086145B" w:rsidP="0086145B">
      <w:pPr>
        <w:spacing w:after="60"/>
        <w:jc w:val="center"/>
        <w:rPr>
          <w:sz w:val="24"/>
          <w:szCs w:val="24"/>
        </w:rPr>
      </w:pPr>
      <w:r w:rsidRPr="0086145B">
        <w:rPr>
          <w:sz w:val="24"/>
          <w:szCs w:val="24"/>
        </w:rPr>
        <w:t>Članak 4</w:t>
      </w:r>
      <w:r w:rsidR="006E6C08">
        <w:rPr>
          <w:sz w:val="24"/>
          <w:szCs w:val="24"/>
        </w:rPr>
        <w:t>1</w:t>
      </w:r>
      <w:r w:rsidRPr="0086145B">
        <w:rPr>
          <w:sz w:val="24"/>
          <w:szCs w:val="24"/>
        </w:rPr>
        <w:t>.</w:t>
      </w:r>
    </w:p>
    <w:p w14:paraId="2CCFC247" w14:textId="02F2A986" w:rsidR="0040035C" w:rsidRPr="0040035C" w:rsidRDefault="0086145B" w:rsidP="0040035C">
      <w:pPr>
        <w:spacing w:after="400" w:line="276" w:lineRule="auto"/>
        <w:jc w:val="both"/>
      </w:pPr>
      <w:r w:rsidRPr="0086145B">
        <w:rPr>
          <w:sz w:val="24"/>
          <w:szCs w:val="24"/>
        </w:rPr>
        <w:t xml:space="preserve">Ova Odluka stupa na snagu osmoga dana od dana objave u </w:t>
      </w:r>
      <w:r w:rsidR="0040035C" w:rsidRPr="0040035C">
        <w:rPr>
          <w:sz w:val="24"/>
          <w:szCs w:val="24"/>
        </w:rPr>
        <w:t xml:space="preserve"> »Službenom vjesniku« Vukovarsko-srijemske županije.</w:t>
      </w:r>
    </w:p>
    <w:p w14:paraId="3D855180" w14:textId="77777777" w:rsidR="00B43EE5" w:rsidRDefault="00B43EE5" w:rsidP="00B43EE5">
      <w:pPr>
        <w:ind w:left="4248"/>
        <w:jc w:val="center"/>
        <w:rPr>
          <w:sz w:val="24"/>
          <w:szCs w:val="24"/>
        </w:rPr>
      </w:pPr>
    </w:p>
    <w:p w14:paraId="7804E100" w14:textId="354BF1BB" w:rsidR="0040035C" w:rsidRPr="0040035C" w:rsidRDefault="0040035C" w:rsidP="00B43EE5">
      <w:pPr>
        <w:ind w:left="4248"/>
        <w:jc w:val="center"/>
        <w:rPr>
          <w:sz w:val="24"/>
          <w:szCs w:val="24"/>
        </w:rPr>
      </w:pPr>
      <w:r w:rsidRPr="0040035C">
        <w:rPr>
          <w:sz w:val="24"/>
          <w:szCs w:val="24"/>
        </w:rPr>
        <w:t>PREDSJEDNIK OPĆINSKOG VIJEĆA</w:t>
      </w:r>
    </w:p>
    <w:p w14:paraId="6E38A78C" w14:textId="1BC44ADD" w:rsidR="0040035C" w:rsidRPr="0040035C" w:rsidRDefault="0040035C" w:rsidP="00B43EE5">
      <w:pPr>
        <w:ind w:left="4248"/>
        <w:jc w:val="center"/>
        <w:rPr>
          <w:sz w:val="24"/>
          <w:szCs w:val="24"/>
        </w:rPr>
      </w:pPr>
      <w:r w:rsidRPr="0040035C">
        <w:rPr>
          <w:sz w:val="24"/>
          <w:szCs w:val="24"/>
        </w:rPr>
        <w:t>D</w:t>
      </w:r>
      <w:r w:rsidR="006E6C08">
        <w:rPr>
          <w:sz w:val="24"/>
          <w:szCs w:val="24"/>
        </w:rPr>
        <w:t>rago Mrkonjić</w:t>
      </w:r>
    </w:p>
    <w:p w14:paraId="6631F345" w14:textId="77777777" w:rsidR="0086145B" w:rsidRPr="0086145B" w:rsidRDefault="0086145B" w:rsidP="0086145B">
      <w:pPr>
        <w:spacing w:after="240"/>
        <w:rPr>
          <w:sz w:val="24"/>
          <w:szCs w:val="24"/>
        </w:rPr>
      </w:pPr>
    </w:p>
    <w:p w14:paraId="254E7E5A" w14:textId="77777777" w:rsidR="0086145B" w:rsidRPr="0086145B" w:rsidRDefault="0086145B" w:rsidP="0086145B">
      <w:pPr>
        <w:spacing w:after="240"/>
        <w:rPr>
          <w:sz w:val="24"/>
          <w:szCs w:val="24"/>
        </w:rPr>
      </w:pPr>
    </w:p>
    <w:p w14:paraId="79A5C1F0" w14:textId="77777777" w:rsidR="006F7E48" w:rsidRPr="0040035C" w:rsidRDefault="006F7E48">
      <w:pPr>
        <w:spacing w:after="120" w:line="276" w:lineRule="auto"/>
        <w:jc w:val="both"/>
      </w:pPr>
    </w:p>
    <w:p w14:paraId="670E0254" w14:textId="77777777" w:rsidR="006F7E48" w:rsidRPr="0040035C" w:rsidRDefault="006F7E48">
      <w:pPr>
        <w:spacing w:after="120" w:line="276" w:lineRule="auto"/>
        <w:jc w:val="both"/>
      </w:pPr>
    </w:p>
    <w:p w14:paraId="4E2FAB40" w14:textId="77777777" w:rsidR="0076702E" w:rsidRPr="0040035C" w:rsidRDefault="0076702E">
      <w:pPr>
        <w:rPr>
          <w:b/>
          <w:bCs/>
          <w:sz w:val="24"/>
          <w:szCs w:val="24"/>
        </w:rPr>
      </w:pPr>
      <w:r w:rsidRPr="0040035C">
        <w:rPr>
          <w:b/>
          <w:bCs/>
          <w:sz w:val="24"/>
          <w:szCs w:val="24"/>
        </w:rPr>
        <w:br w:type="page"/>
      </w:r>
    </w:p>
    <w:p w14:paraId="5035075A" w14:textId="64669359" w:rsidR="008F7F94" w:rsidRPr="0040035C" w:rsidRDefault="008F7F94" w:rsidP="008F7F94">
      <w:pPr>
        <w:spacing w:line="276" w:lineRule="auto"/>
        <w:jc w:val="center"/>
        <w:rPr>
          <w:b/>
          <w:bCs/>
          <w:sz w:val="24"/>
          <w:szCs w:val="24"/>
        </w:rPr>
      </w:pPr>
      <w:r w:rsidRPr="0040035C">
        <w:rPr>
          <w:b/>
          <w:bCs/>
          <w:sz w:val="24"/>
          <w:szCs w:val="24"/>
        </w:rPr>
        <w:lastRenderedPageBreak/>
        <w:t>OBRAZLOŽENJE ZA DONOŠENJE</w:t>
      </w:r>
    </w:p>
    <w:p w14:paraId="19831478" w14:textId="680241A4" w:rsidR="006F7E48" w:rsidRPr="0040035C" w:rsidRDefault="00000000">
      <w:pPr>
        <w:spacing w:after="120" w:line="276" w:lineRule="auto"/>
        <w:jc w:val="center"/>
      </w:pPr>
      <w:r w:rsidRPr="0040035C">
        <w:rPr>
          <w:b/>
          <w:bCs/>
          <w:sz w:val="24"/>
          <w:szCs w:val="24"/>
        </w:rPr>
        <w:t>ODLUKE O GROBLJ</w:t>
      </w:r>
      <w:r w:rsidR="0098749D">
        <w:rPr>
          <w:b/>
          <w:bCs/>
          <w:sz w:val="24"/>
          <w:szCs w:val="24"/>
        </w:rPr>
        <w:t>IMA</w:t>
      </w:r>
      <w:r w:rsidRPr="0040035C">
        <w:rPr>
          <w:b/>
          <w:bCs/>
          <w:sz w:val="24"/>
          <w:szCs w:val="24"/>
        </w:rPr>
        <w:t xml:space="preserve"> NA PODRUČJU OPĆINE </w:t>
      </w:r>
      <w:r w:rsidR="0098749D">
        <w:rPr>
          <w:b/>
          <w:bCs/>
          <w:sz w:val="24"/>
          <w:szCs w:val="24"/>
        </w:rPr>
        <w:t>NUŠTAR</w:t>
      </w:r>
    </w:p>
    <w:p w14:paraId="54B510E4" w14:textId="77777777" w:rsidR="006F7E48" w:rsidRPr="0040035C" w:rsidRDefault="006F7E48">
      <w:pPr>
        <w:spacing w:after="120" w:line="276" w:lineRule="auto"/>
        <w:jc w:val="both"/>
      </w:pPr>
    </w:p>
    <w:p w14:paraId="4155D7BD" w14:textId="77777777" w:rsidR="006F7E48" w:rsidRPr="0040035C" w:rsidRDefault="00000000">
      <w:pPr>
        <w:spacing w:after="120" w:line="276" w:lineRule="auto"/>
        <w:jc w:val="both"/>
      </w:pPr>
      <w:r w:rsidRPr="0040035C">
        <w:rPr>
          <w:b/>
          <w:bCs/>
          <w:sz w:val="24"/>
          <w:szCs w:val="24"/>
        </w:rPr>
        <w:t>1. PRAVNI TEMELJ ZA DONOŠENJE AKTA</w:t>
      </w:r>
    </w:p>
    <w:p w14:paraId="1542507E" w14:textId="57C3F242" w:rsidR="006F7E48" w:rsidRPr="0040035C" w:rsidRDefault="00000000">
      <w:pPr>
        <w:spacing w:after="120" w:line="276" w:lineRule="auto"/>
        <w:jc w:val="both"/>
      </w:pPr>
      <w:r w:rsidRPr="0040035C">
        <w:rPr>
          <w:sz w:val="24"/>
          <w:szCs w:val="24"/>
        </w:rPr>
        <w:t>Pravni temelj za donošenje Odluke o grobl</w:t>
      </w:r>
      <w:r w:rsidR="0098749D">
        <w:rPr>
          <w:sz w:val="24"/>
          <w:szCs w:val="24"/>
        </w:rPr>
        <w:t>jima</w:t>
      </w:r>
      <w:r w:rsidR="00177754" w:rsidRPr="0040035C">
        <w:rPr>
          <w:sz w:val="24"/>
          <w:szCs w:val="24"/>
        </w:rPr>
        <w:t xml:space="preserve"> </w:t>
      </w:r>
      <w:r w:rsidRPr="0040035C">
        <w:rPr>
          <w:sz w:val="24"/>
          <w:szCs w:val="24"/>
        </w:rPr>
        <w:t xml:space="preserve">na području Općine </w:t>
      </w:r>
      <w:r w:rsidR="0098749D">
        <w:rPr>
          <w:sz w:val="24"/>
          <w:szCs w:val="24"/>
        </w:rPr>
        <w:t>Nuštar</w:t>
      </w:r>
      <w:r w:rsidRPr="0040035C">
        <w:rPr>
          <w:sz w:val="24"/>
          <w:szCs w:val="24"/>
        </w:rPr>
        <w:t xml:space="preserve"> sadržan je u članku 9. stavku 10. Zakona o grobljima (»Narodne novine«, broj 78/25, 80/25), kojim je propisano da predstavničko tijelo jedinice lokalne samouprave donosi odluku kojom se uređuju pitanja upravljanja grobljima na svom području, te u članku </w:t>
      </w:r>
      <w:r w:rsidR="0098749D">
        <w:rPr>
          <w:sz w:val="24"/>
          <w:szCs w:val="24"/>
        </w:rPr>
        <w:t>30.</w:t>
      </w:r>
      <w:r w:rsidRPr="0040035C">
        <w:rPr>
          <w:sz w:val="24"/>
          <w:szCs w:val="24"/>
        </w:rPr>
        <w:t xml:space="preserve"> Statuta Općine</w:t>
      </w:r>
      <w:r w:rsidR="0052278E">
        <w:rPr>
          <w:sz w:val="24"/>
          <w:szCs w:val="24"/>
        </w:rPr>
        <w:t xml:space="preserve"> Nuštar</w:t>
      </w:r>
      <w:r w:rsidRPr="0040035C">
        <w:rPr>
          <w:sz w:val="24"/>
          <w:szCs w:val="24"/>
        </w:rPr>
        <w:t xml:space="preserve"> (»Službeni vjesnik« Vukovarsko-srijemske županije, broj </w:t>
      </w:r>
      <w:r w:rsidR="0098749D" w:rsidRPr="0040035C">
        <w:rPr>
          <w:sz w:val="24"/>
          <w:szCs w:val="24"/>
        </w:rPr>
        <w:t>05/21, 06/23</w:t>
      </w:r>
      <w:r w:rsidRPr="0040035C">
        <w:rPr>
          <w:sz w:val="24"/>
          <w:szCs w:val="24"/>
        </w:rPr>
        <w:t xml:space="preserve">). </w:t>
      </w:r>
    </w:p>
    <w:p w14:paraId="2C16BBA7" w14:textId="77777777" w:rsidR="006F7E48" w:rsidRPr="0040035C" w:rsidRDefault="00000000">
      <w:pPr>
        <w:spacing w:after="120" w:line="276" w:lineRule="auto"/>
        <w:jc w:val="both"/>
      </w:pPr>
      <w:r w:rsidRPr="0040035C">
        <w:rPr>
          <w:b/>
          <w:bCs/>
          <w:sz w:val="24"/>
          <w:szCs w:val="24"/>
        </w:rPr>
        <w:t>2. RAZLOZI ZA DONOŠENJE ODLUKE</w:t>
      </w:r>
    </w:p>
    <w:p w14:paraId="7F29D340" w14:textId="5767421D" w:rsidR="006F7E48" w:rsidRPr="0040035C" w:rsidRDefault="00000000" w:rsidP="00CF70ED">
      <w:pPr>
        <w:spacing w:after="60" w:line="276" w:lineRule="auto"/>
        <w:jc w:val="both"/>
      </w:pPr>
      <w:r w:rsidRPr="0040035C">
        <w:rPr>
          <w:sz w:val="24"/>
          <w:szCs w:val="24"/>
        </w:rPr>
        <w:t xml:space="preserve">U svibnju 2025. stupio je na snagu novi Zakon o grobljima koji na cjelovit način uređuje sva pitanja vezana uz groblja od upravljanja i korištenja groblja, izgradnje novih groblja te uređenje, rekonstrukciju, proširenje i preseljenje postojećih groblja, izgleda grobnih mjesta i spomen-obilježja s temeljnim odredbama i najvišim vrednotama propisanim Ustavom Republike Hrvatske i ostalim pozitivnim propisima Republike Hrvatske. Jedinice lokalne samouprave obvezne su osigurati preduvjete za redovito održavanje i uredno funkcioniranje groblja na svom području. Groblja su komunalna infrastruktura u vlasništvu jedinica lokalne samouprave odnosno Općine </w:t>
      </w:r>
      <w:r w:rsidR="0098749D">
        <w:rPr>
          <w:sz w:val="24"/>
          <w:szCs w:val="24"/>
        </w:rPr>
        <w:t>Nuštar</w:t>
      </w:r>
      <w:r w:rsidRPr="0040035C">
        <w:rPr>
          <w:sz w:val="24"/>
          <w:szCs w:val="24"/>
        </w:rPr>
        <w:t xml:space="preserve"> na čijem se području nalaze.</w:t>
      </w:r>
    </w:p>
    <w:p w14:paraId="029A3970" w14:textId="59D54631" w:rsidR="006F7E48" w:rsidRPr="0040035C" w:rsidRDefault="00000000">
      <w:pPr>
        <w:spacing w:after="120" w:line="276" w:lineRule="auto"/>
        <w:jc w:val="both"/>
      </w:pPr>
      <w:r w:rsidRPr="0040035C">
        <w:rPr>
          <w:sz w:val="24"/>
          <w:szCs w:val="24"/>
        </w:rPr>
        <w:t xml:space="preserve">Slijedom navedenog, Zakonom je propisana obveza predstavničkog tijela jedinice lokalne samouprave da u roku od godine dana od dana stupanja Zakona na snagu donese novu Odluku o grobljima. Općina </w:t>
      </w:r>
      <w:r w:rsidR="0098749D">
        <w:rPr>
          <w:sz w:val="24"/>
          <w:szCs w:val="24"/>
        </w:rPr>
        <w:t>Nuštar je ranije</w:t>
      </w:r>
      <w:r w:rsidRPr="0040035C">
        <w:rPr>
          <w:sz w:val="24"/>
          <w:szCs w:val="24"/>
        </w:rPr>
        <w:t xml:space="preserve"> donosila Odluku o groblj</w:t>
      </w:r>
      <w:r w:rsidR="0098749D">
        <w:rPr>
          <w:sz w:val="24"/>
          <w:szCs w:val="24"/>
        </w:rPr>
        <w:t>ima</w:t>
      </w:r>
      <w:r w:rsidR="00CF70ED" w:rsidRPr="0040035C">
        <w:rPr>
          <w:sz w:val="24"/>
          <w:szCs w:val="24"/>
        </w:rPr>
        <w:t xml:space="preserve"> te</w:t>
      </w:r>
      <w:r w:rsidRPr="0040035C">
        <w:rPr>
          <w:sz w:val="24"/>
          <w:szCs w:val="24"/>
        </w:rPr>
        <w:t xml:space="preserve"> je donošenje </w:t>
      </w:r>
      <w:r w:rsidR="0098749D">
        <w:rPr>
          <w:sz w:val="24"/>
          <w:szCs w:val="24"/>
        </w:rPr>
        <w:t>n</w:t>
      </w:r>
      <w:r w:rsidRPr="0040035C">
        <w:rPr>
          <w:sz w:val="24"/>
          <w:szCs w:val="24"/>
        </w:rPr>
        <w:t>ove Odluke nužno radi ispunjenja zakonske obveze i uspostave pravnog okvira za upravljanje groblj</w:t>
      </w:r>
      <w:r w:rsidR="0098749D">
        <w:rPr>
          <w:sz w:val="24"/>
          <w:szCs w:val="24"/>
        </w:rPr>
        <w:t>ima</w:t>
      </w:r>
      <w:r w:rsidRPr="0040035C">
        <w:rPr>
          <w:sz w:val="24"/>
          <w:szCs w:val="24"/>
        </w:rPr>
        <w:t xml:space="preserve"> na </w:t>
      </w:r>
      <w:r w:rsidR="0098749D">
        <w:rPr>
          <w:sz w:val="24"/>
          <w:szCs w:val="24"/>
        </w:rPr>
        <w:t xml:space="preserve">svome </w:t>
      </w:r>
      <w:r w:rsidRPr="0040035C">
        <w:rPr>
          <w:sz w:val="24"/>
          <w:szCs w:val="24"/>
        </w:rPr>
        <w:t>području.</w:t>
      </w:r>
      <w:r w:rsidR="00CF70ED" w:rsidRPr="0040035C">
        <w:rPr>
          <w:sz w:val="24"/>
          <w:szCs w:val="24"/>
        </w:rPr>
        <w:t xml:space="preserve"> Općina </w:t>
      </w:r>
      <w:r w:rsidR="0098749D">
        <w:rPr>
          <w:sz w:val="24"/>
          <w:szCs w:val="24"/>
        </w:rPr>
        <w:t>Nuštar</w:t>
      </w:r>
      <w:r w:rsidR="00CF70ED" w:rsidRPr="0040035C">
        <w:rPr>
          <w:sz w:val="24"/>
          <w:szCs w:val="24"/>
        </w:rPr>
        <w:t xml:space="preserve"> na svom području ima </w:t>
      </w:r>
      <w:r w:rsidR="0098749D">
        <w:rPr>
          <w:sz w:val="24"/>
          <w:szCs w:val="24"/>
        </w:rPr>
        <w:t>četiri</w:t>
      </w:r>
      <w:r w:rsidR="00CF70ED" w:rsidRPr="0040035C">
        <w:rPr>
          <w:sz w:val="24"/>
          <w:szCs w:val="24"/>
        </w:rPr>
        <w:t xml:space="preserve"> groblj</w:t>
      </w:r>
      <w:r w:rsidR="0098749D">
        <w:rPr>
          <w:sz w:val="24"/>
          <w:szCs w:val="24"/>
        </w:rPr>
        <w:t>a</w:t>
      </w:r>
      <w:r w:rsidR="00CF70ED" w:rsidRPr="0040035C">
        <w:rPr>
          <w:sz w:val="24"/>
          <w:szCs w:val="24"/>
        </w:rPr>
        <w:t xml:space="preserve"> stoga donosi Odluku o groblj</w:t>
      </w:r>
      <w:r w:rsidR="0098749D">
        <w:rPr>
          <w:sz w:val="24"/>
          <w:szCs w:val="24"/>
        </w:rPr>
        <w:t>ima na području Općine Nuštar</w:t>
      </w:r>
      <w:r w:rsidR="00CF70ED" w:rsidRPr="0040035C">
        <w:rPr>
          <w:sz w:val="24"/>
          <w:szCs w:val="24"/>
        </w:rPr>
        <w:t>.</w:t>
      </w:r>
    </w:p>
    <w:p w14:paraId="719A2279" w14:textId="77777777" w:rsidR="006F7E48" w:rsidRPr="0040035C" w:rsidRDefault="00000000">
      <w:pPr>
        <w:spacing w:after="120" w:line="276" w:lineRule="auto"/>
        <w:jc w:val="both"/>
      </w:pPr>
      <w:r w:rsidRPr="0040035C">
        <w:rPr>
          <w:b/>
          <w:bCs/>
          <w:sz w:val="24"/>
          <w:szCs w:val="24"/>
        </w:rPr>
        <w:t>3. CILJEVI KOJI SE DONOŠENJEM ODLUKE POSTIŽU</w:t>
      </w:r>
    </w:p>
    <w:p w14:paraId="41298348" w14:textId="77777777" w:rsidR="006F7E48" w:rsidRPr="0040035C" w:rsidRDefault="00000000" w:rsidP="00CF70ED">
      <w:pPr>
        <w:spacing w:after="60" w:line="276" w:lineRule="auto"/>
        <w:jc w:val="both"/>
      </w:pPr>
      <w:r w:rsidRPr="0040035C">
        <w:rPr>
          <w:sz w:val="24"/>
          <w:szCs w:val="24"/>
        </w:rPr>
        <w:t>Donošenjem ove Odluke postiže se:</w:t>
      </w:r>
    </w:p>
    <w:p w14:paraId="709E2D5B" w14:textId="7D790D4A" w:rsidR="006F7E48" w:rsidRPr="0040035C" w:rsidRDefault="00000000" w:rsidP="00CF70ED">
      <w:pPr>
        <w:pStyle w:val="Odlomakpopisa"/>
        <w:numPr>
          <w:ilvl w:val="0"/>
          <w:numId w:val="2"/>
        </w:numPr>
        <w:spacing w:after="60" w:line="276" w:lineRule="auto"/>
        <w:ind w:left="714" w:hanging="357"/>
        <w:jc w:val="both"/>
      </w:pPr>
      <w:r w:rsidRPr="0040035C">
        <w:rPr>
          <w:sz w:val="24"/>
          <w:szCs w:val="24"/>
        </w:rPr>
        <w:t>osiguravanje zakonitog i učinkovitog upravljanja groblj</w:t>
      </w:r>
      <w:r w:rsidR="0098749D">
        <w:rPr>
          <w:sz w:val="24"/>
          <w:szCs w:val="24"/>
        </w:rPr>
        <w:t>ima</w:t>
      </w:r>
      <w:r w:rsidRPr="0040035C">
        <w:rPr>
          <w:sz w:val="24"/>
          <w:szCs w:val="24"/>
        </w:rPr>
        <w:t xml:space="preserve"> na području Općine </w:t>
      </w:r>
      <w:r w:rsidR="0098749D">
        <w:rPr>
          <w:sz w:val="24"/>
          <w:szCs w:val="24"/>
        </w:rPr>
        <w:t>Nuštar</w:t>
      </w:r>
      <w:r w:rsidRPr="0040035C">
        <w:rPr>
          <w:sz w:val="24"/>
          <w:szCs w:val="24"/>
        </w:rPr>
        <w:t>,</w:t>
      </w:r>
    </w:p>
    <w:p w14:paraId="7F3EF1D8" w14:textId="77777777" w:rsidR="006F7E48" w:rsidRPr="0040035C" w:rsidRDefault="00000000" w:rsidP="00CF70ED">
      <w:pPr>
        <w:pStyle w:val="Odlomakpopisa"/>
        <w:numPr>
          <w:ilvl w:val="0"/>
          <w:numId w:val="2"/>
        </w:numPr>
        <w:spacing w:after="60" w:line="276" w:lineRule="auto"/>
        <w:ind w:left="714" w:hanging="357"/>
        <w:jc w:val="both"/>
      </w:pPr>
      <w:r w:rsidRPr="0040035C">
        <w:rPr>
          <w:sz w:val="24"/>
          <w:szCs w:val="24"/>
        </w:rPr>
        <w:t>jasno određivanje prava i obveza korisnika grobnih mjesta,</w:t>
      </w:r>
    </w:p>
    <w:p w14:paraId="2CD0D9FD" w14:textId="77777777" w:rsidR="006F7E48" w:rsidRPr="0040035C" w:rsidRDefault="00000000" w:rsidP="00CF70ED">
      <w:pPr>
        <w:pStyle w:val="Odlomakpopisa"/>
        <w:numPr>
          <w:ilvl w:val="0"/>
          <w:numId w:val="2"/>
        </w:numPr>
        <w:spacing w:after="60" w:line="276" w:lineRule="auto"/>
        <w:ind w:left="714" w:hanging="357"/>
        <w:jc w:val="both"/>
      </w:pPr>
      <w:r w:rsidRPr="0040035C">
        <w:rPr>
          <w:sz w:val="24"/>
          <w:szCs w:val="24"/>
        </w:rPr>
        <w:t>precizno uređenje postupaka dodjele, ustupanja i korištenja grobnih mjesta,</w:t>
      </w:r>
    </w:p>
    <w:p w14:paraId="634795C0" w14:textId="77777777" w:rsidR="006F7E48" w:rsidRPr="0040035C" w:rsidRDefault="00000000" w:rsidP="00CF70ED">
      <w:pPr>
        <w:pStyle w:val="Odlomakpopisa"/>
        <w:numPr>
          <w:ilvl w:val="0"/>
          <w:numId w:val="2"/>
        </w:numPr>
        <w:spacing w:after="60" w:line="276" w:lineRule="auto"/>
        <w:ind w:left="714" w:hanging="357"/>
        <w:jc w:val="both"/>
      </w:pPr>
      <w:r w:rsidRPr="0040035C">
        <w:rPr>
          <w:sz w:val="24"/>
          <w:szCs w:val="24"/>
        </w:rPr>
        <w:t>osiguravanje dostojanstvenog postupanja prema umrlim osobama,</w:t>
      </w:r>
    </w:p>
    <w:p w14:paraId="4C48D498" w14:textId="77777777" w:rsidR="006F7E48" w:rsidRPr="0040035C" w:rsidRDefault="00000000" w:rsidP="00CF70ED">
      <w:pPr>
        <w:pStyle w:val="Odlomakpopisa"/>
        <w:numPr>
          <w:ilvl w:val="0"/>
          <w:numId w:val="2"/>
        </w:numPr>
        <w:spacing w:after="60" w:line="276" w:lineRule="auto"/>
        <w:ind w:left="714" w:hanging="357"/>
        <w:jc w:val="both"/>
      </w:pPr>
      <w:r w:rsidRPr="0040035C">
        <w:rPr>
          <w:sz w:val="24"/>
          <w:szCs w:val="24"/>
        </w:rPr>
        <w:t>zaštita javnog interesa i očuvanje reda na groblju,</w:t>
      </w:r>
    </w:p>
    <w:p w14:paraId="2110B000" w14:textId="77777777" w:rsidR="006F7E48" w:rsidRPr="0040035C" w:rsidRDefault="00000000">
      <w:pPr>
        <w:pStyle w:val="Odlomakpopisa"/>
        <w:numPr>
          <w:ilvl w:val="0"/>
          <w:numId w:val="2"/>
        </w:numPr>
        <w:spacing w:after="80" w:line="276" w:lineRule="auto"/>
        <w:jc w:val="both"/>
      </w:pPr>
      <w:r w:rsidRPr="0040035C">
        <w:rPr>
          <w:sz w:val="24"/>
          <w:szCs w:val="24"/>
        </w:rPr>
        <w:t>uspostava učinkovitog nadzora i prekršajnih sankcija.</w:t>
      </w:r>
    </w:p>
    <w:p w14:paraId="183CAF3E" w14:textId="77777777" w:rsidR="006F7E48" w:rsidRPr="0040035C" w:rsidRDefault="00000000">
      <w:pPr>
        <w:spacing w:after="120" w:line="276" w:lineRule="auto"/>
        <w:jc w:val="both"/>
      </w:pPr>
      <w:r w:rsidRPr="0040035C">
        <w:rPr>
          <w:b/>
          <w:bCs/>
          <w:sz w:val="24"/>
          <w:szCs w:val="24"/>
        </w:rPr>
        <w:t>4. OSNOVNA PITANJA KOJA SE UREĐUJU ODLUKOM</w:t>
      </w:r>
    </w:p>
    <w:p w14:paraId="6B1B9CB0" w14:textId="77777777" w:rsidR="006F7E48" w:rsidRPr="0040035C" w:rsidRDefault="00000000" w:rsidP="00CF70ED">
      <w:pPr>
        <w:spacing w:after="60" w:line="276" w:lineRule="auto"/>
        <w:jc w:val="both"/>
      </w:pPr>
      <w:r w:rsidRPr="0040035C">
        <w:rPr>
          <w:sz w:val="24"/>
          <w:szCs w:val="24"/>
        </w:rPr>
        <w:t>Odlukom se, sukladno Zakonu o grobljima, uređuju osobito:</w:t>
      </w:r>
    </w:p>
    <w:p w14:paraId="1D56EA80" w14:textId="39DB9853" w:rsidR="006F7E48" w:rsidRPr="0040035C" w:rsidRDefault="00000000" w:rsidP="00CF70ED">
      <w:pPr>
        <w:pStyle w:val="Odlomakpopisa"/>
        <w:numPr>
          <w:ilvl w:val="0"/>
          <w:numId w:val="2"/>
        </w:numPr>
        <w:spacing w:after="60" w:line="276" w:lineRule="auto"/>
        <w:jc w:val="both"/>
      </w:pPr>
      <w:r w:rsidRPr="0040035C">
        <w:rPr>
          <w:sz w:val="24"/>
          <w:szCs w:val="24"/>
        </w:rPr>
        <w:t>upravljanje groblj</w:t>
      </w:r>
      <w:r w:rsidR="0098749D">
        <w:rPr>
          <w:sz w:val="24"/>
          <w:szCs w:val="24"/>
        </w:rPr>
        <w:t>ima</w:t>
      </w:r>
      <w:r w:rsidRPr="0040035C">
        <w:rPr>
          <w:sz w:val="24"/>
          <w:szCs w:val="24"/>
        </w:rPr>
        <w:t xml:space="preserve"> i ovlasti Upravitelja groblja,</w:t>
      </w:r>
    </w:p>
    <w:p w14:paraId="2A6EECF8" w14:textId="77777777" w:rsidR="006F7E48" w:rsidRPr="0040035C" w:rsidRDefault="00000000" w:rsidP="00CF70ED">
      <w:pPr>
        <w:pStyle w:val="Odlomakpopisa"/>
        <w:numPr>
          <w:ilvl w:val="0"/>
          <w:numId w:val="2"/>
        </w:numPr>
        <w:spacing w:after="60" w:line="276" w:lineRule="auto"/>
        <w:jc w:val="both"/>
      </w:pPr>
      <w:r w:rsidRPr="0040035C">
        <w:rPr>
          <w:sz w:val="24"/>
          <w:szCs w:val="24"/>
        </w:rPr>
        <w:t>dodjela i ustupanje grobnih mjesta na korištenje,</w:t>
      </w:r>
    </w:p>
    <w:p w14:paraId="7C85AFF8" w14:textId="77777777" w:rsidR="006F7E48" w:rsidRPr="0040035C" w:rsidRDefault="00000000" w:rsidP="00CF70ED">
      <w:pPr>
        <w:pStyle w:val="Odlomakpopisa"/>
        <w:numPr>
          <w:ilvl w:val="0"/>
          <w:numId w:val="2"/>
        </w:numPr>
        <w:spacing w:after="60" w:line="276" w:lineRule="auto"/>
        <w:jc w:val="both"/>
      </w:pPr>
      <w:r w:rsidRPr="0040035C">
        <w:rPr>
          <w:sz w:val="24"/>
          <w:szCs w:val="24"/>
        </w:rPr>
        <w:t>način i uvjeti ukopa, privremenih ukopa i prijenosa posmrtnih ostataka,</w:t>
      </w:r>
    </w:p>
    <w:p w14:paraId="2FBCC10B" w14:textId="77777777" w:rsidR="006F7E48" w:rsidRPr="0040035C" w:rsidRDefault="00000000" w:rsidP="00CF70ED">
      <w:pPr>
        <w:pStyle w:val="Odlomakpopisa"/>
        <w:numPr>
          <w:ilvl w:val="0"/>
          <w:numId w:val="2"/>
        </w:numPr>
        <w:spacing w:after="60" w:line="276" w:lineRule="auto"/>
        <w:jc w:val="both"/>
      </w:pPr>
      <w:r w:rsidRPr="0040035C">
        <w:rPr>
          <w:sz w:val="24"/>
          <w:szCs w:val="24"/>
        </w:rPr>
        <w:t>vremenski razmaci ukopa i postupanje s napuštenim grobnim mjestima,</w:t>
      </w:r>
    </w:p>
    <w:p w14:paraId="774697E3" w14:textId="77777777" w:rsidR="006F7E48" w:rsidRPr="0040035C" w:rsidRDefault="00000000" w:rsidP="00CF70ED">
      <w:pPr>
        <w:pStyle w:val="Odlomakpopisa"/>
        <w:numPr>
          <w:ilvl w:val="0"/>
          <w:numId w:val="2"/>
        </w:numPr>
        <w:spacing w:after="60" w:line="276" w:lineRule="auto"/>
        <w:jc w:val="both"/>
      </w:pPr>
      <w:r w:rsidRPr="0040035C">
        <w:rPr>
          <w:sz w:val="24"/>
          <w:szCs w:val="24"/>
        </w:rPr>
        <w:lastRenderedPageBreak/>
        <w:t>veličina, dimenzije, materijal i izgled grobnih mjesta i spomen-obilježja,</w:t>
      </w:r>
    </w:p>
    <w:p w14:paraId="6A3DD7F3" w14:textId="77777777" w:rsidR="006F7E48" w:rsidRPr="0040035C" w:rsidRDefault="00000000" w:rsidP="00CF70ED">
      <w:pPr>
        <w:pStyle w:val="Odlomakpopisa"/>
        <w:numPr>
          <w:ilvl w:val="0"/>
          <w:numId w:val="2"/>
        </w:numPr>
        <w:spacing w:after="60" w:line="276" w:lineRule="auto"/>
        <w:jc w:val="both"/>
      </w:pPr>
      <w:r w:rsidRPr="0040035C">
        <w:rPr>
          <w:sz w:val="24"/>
          <w:szCs w:val="24"/>
        </w:rPr>
        <w:t>održavanje groblja i uklanjanje otpada,</w:t>
      </w:r>
    </w:p>
    <w:p w14:paraId="6192621D" w14:textId="77777777" w:rsidR="006F7E48" w:rsidRPr="0040035C" w:rsidRDefault="00000000" w:rsidP="00CF70ED">
      <w:pPr>
        <w:pStyle w:val="Odlomakpopisa"/>
        <w:numPr>
          <w:ilvl w:val="0"/>
          <w:numId w:val="2"/>
        </w:numPr>
        <w:spacing w:after="60" w:line="276" w:lineRule="auto"/>
        <w:jc w:val="both"/>
      </w:pPr>
      <w:r w:rsidRPr="0040035C">
        <w:rPr>
          <w:sz w:val="24"/>
          <w:szCs w:val="24"/>
        </w:rPr>
        <w:t>vođenje grobnog očevidnika i registra umrlih osoba,</w:t>
      </w:r>
    </w:p>
    <w:p w14:paraId="47CACE66" w14:textId="77777777" w:rsidR="006F7E48" w:rsidRPr="0040035C" w:rsidRDefault="00000000" w:rsidP="00CF70ED">
      <w:pPr>
        <w:pStyle w:val="Odlomakpopisa"/>
        <w:numPr>
          <w:ilvl w:val="0"/>
          <w:numId w:val="2"/>
        </w:numPr>
        <w:spacing w:after="60" w:line="276" w:lineRule="auto"/>
        <w:jc w:val="both"/>
      </w:pPr>
      <w:r w:rsidRPr="0040035C">
        <w:rPr>
          <w:sz w:val="24"/>
          <w:szCs w:val="24"/>
        </w:rPr>
        <w:t>nadzor nad provedbom Odluke,</w:t>
      </w:r>
    </w:p>
    <w:p w14:paraId="4A5CED0E" w14:textId="77777777" w:rsidR="006F7E48" w:rsidRPr="0040035C" w:rsidRDefault="00000000">
      <w:pPr>
        <w:pStyle w:val="Odlomakpopisa"/>
        <w:numPr>
          <w:ilvl w:val="0"/>
          <w:numId w:val="2"/>
        </w:numPr>
        <w:spacing w:after="80" w:line="276" w:lineRule="auto"/>
        <w:jc w:val="both"/>
      </w:pPr>
      <w:r w:rsidRPr="0040035C">
        <w:rPr>
          <w:sz w:val="24"/>
          <w:szCs w:val="24"/>
        </w:rPr>
        <w:t>prekršajne odredbe.</w:t>
      </w:r>
    </w:p>
    <w:p w14:paraId="69FF0F4B" w14:textId="77777777" w:rsidR="006F7E48" w:rsidRPr="0040035C" w:rsidRDefault="00000000">
      <w:pPr>
        <w:spacing w:after="120" w:line="276" w:lineRule="auto"/>
        <w:jc w:val="both"/>
      </w:pPr>
      <w:r w:rsidRPr="0040035C">
        <w:rPr>
          <w:b/>
          <w:bCs/>
          <w:sz w:val="24"/>
          <w:szCs w:val="24"/>
        </w:rPr>
        <w:t>5. USKLAĐENOST S VAŽEĆIM PROPISIMA</w:t>
      </w:r>
    </w:p>
    <w:p w14:paraId="78FAAEF2" w14:textId="77777777" w:rsidR="006F7E48" w:rsidRPr="0040035C" w:rsidRDefault="00000000">
      <w:pPr>
        <w:spacing w:after="120" w:line="276" w:lineRule="auto"/>
        <w:jc w:val="both"/>
      </w:pPr>
      <w:r w:rsidRPr="0040035C">
        <w:rPr>
          <w:sz w:val="24"/>
          <w:szCs w:val="24"/>
        </w:rPr>
        <w:t>Odluka je usklađena sa Zakonom o grobljima te drugim propisima kojima se uređuju komunalne djelatnosti, zaštita okoliša, gradnja, zaštita kulturnih dobara i javni red i mir.</w:t>
      </w:r>
    </w:p>
    <w:p w14:paraId="44168009" w14:textId="77777777" w:rsidR="006F7E48" w:rsidRPr="0040035C" w:rsidRDefault="00000000">
      <w:pPr>
        <w:spacing w:after="120" w:line="276" w:lineRule="auto"/>
        <w:jc w:val="both"/>
      </w:pPr>
      <w:r w:rsidRPr="0040035C">
        <w:rPr>
          <w:b/>
          <w:bCs/>
          <w:sz w:val="24"/>
          <w:szCs w:val="24"/>
        </w:rPr>
        <w:t>6. FINANCIJSKI UČINCI</w:t>
      </w:r>
    </w:p>
    <w:p w14:paraId="2E3AB881" w14:textId="79FD5C26" w:rsidR="006F7E48" w:rsidRPr="0040035C" w:rsidRDefault="00000000">
      <w:pPr>
        <w:spacing w:after="120" w:line="276" w:lineRule="auto"/>
        <w:jc w:val="both"/>
      </w:pPr>
      <w:r w:rsidRPr="0040035C">
        <w:rPr>
          <w:sz w:val="24"/>
          <w:szCs w:val="24"/>
        </w:rPr>
        <w:t>Za provođenje Odluke o groblj</w:t>
      </w:r>
      <w:r w:rsidR="0098749D">
        <w:rPr>
          <w:sz w:val="24"/>
          <w:szCs w:val="24"/>
        </w:rPr>
        <w:t>ima</w:t>
      </w:r>
      <w:r w:rsidRPr="0040035C">
        <w:rPr>
          <w:sz w:val="24"/>
          <w:szCs w:val="24"/>
        </w:rPr>
        <w:t xml:space="preserve"> osigurana su sredstva u proračunu Općine </w:t>
      </w:r>
      <w:r w:rsidR="0098749D">
        <w:rPr>
          <w:sz w:val="24"/>
          <w:szCs w:val="24"/>
        </w:rPr>
        <w:t>Nuštar</w:t>
      </w:r>
      <w:r w:rsidRPr="0040035C">
        <w:rPr>
          <w:sz w:val="24"/>
          <w:szCs w:val="24"/>
        </w:rPr>
        <w:t xml:space="preserve"> za 2026. i projekcijama za 2027. i 2028.</w:t>
      </w:r>
    </w:p>
    <w:p w14:paraId="1DC50189" w14:textId="77777777" w:rsidR="006F7E48" w:rsidRPr="0040035C" w:rsidRDefault="00000000">
      <w:pPr>
        <w:spacing w:after="120" w:line="276" w:lineRule="auto"/>
        <w:jc w:val="both"/>
      </w:pPr>
      <w:r w:rsidRPr="0040035C">
        <w:rPr>
          <w:b/>
          <w:bCs/>
          <w:sz w:val="24"/>
          <w:szCs w:val="24"/>
        </w:rPr>
        <w:t>7. ZAKLJUČAK</w:t>
      </w:r>
    </w:p>
    <w:p w14:paraId="29D8A1FD" w14:textId="5478C54B" w:rsidR="006F7E48" w:rsidRPr="0040035C" w:rsidRDefault="00000000">
      <w:pPr>
        <w:spacing w:after="120" w:line="276" w:lineRule="auto"/>
        <w:jc w:val="both"/>
      </w:pPr>
      <w:r w:rsidRPr="0040035C">
        <w:rPr>
          <w:sz w:val="24"/>
          <w:szCs w:val="24"/>
        </w:rPr>
        <w:t>S obzirom na zakonsku obvezu donošenja Odluke o groblj</w:t>
      </w:r>
      <w:r w:rsidR="0098749D">
        <w:rPr>
          <w:sz w:val="24"/>
          <w:szCs w:val="24"/>
        </w:rPr>
        <w:t>ima</w:t>
      </w:r>
      <w:r w:rsidRPr="0040035C">
        <w:rPr>
          <w:sz w:val="24"/>
          <w:szCs w:val="24"/>
        </w:rPr>
        <w:t xml:space="preserve"> te potrebu cjelovitog i jasnog uređenja upravljanja grobljem na području Općine </w:t>
      </w:r>
      <w:r w:rsidR="0098749D">
        <w:rPr>
          <w:sz w:val="24"/>
          <w:szCs w:val="24"/>
        </w:rPr>
        <w:t>Nuštar</w:t>
      </w:r>
      <w:r w:rsidRPr="0040035C">
        <w:rPr>
          <w:sz w:val="24"/>
          <w:szCs w:val="24"/>
        </w:rPr>
        <w:t xml:space="preserve">, predlaže se Općinskom vijeću Općine </w:t>
      </w:r>
      <w:r w:rsidR="0098749D">
        <w:rPr>
          <w:sz w:val="24"/>
          <w:szCs w:val="24"/>
        </w:rPr>
        <w:t>Nuštar</w:t>
      </w:r>
      <w:r w:rsidRPr="0040035C">
        <w:rPr>
          <w:sz w:val="24"/>
          <w:szCs w:val="24"/>
        </w:rPr>
        <w:t xml:space="preserve"> donošenje Odluke o groblj</w:t>
      </w:r>
      <w:r w:rsidR="0098749D">
        <w:rPr>
          <w:sz w:val="24"/>
          <w:szCs w:val="24"/>
        </w:rPr>
        <w:t>ima</w:t>
      </w:r>
      <w:r w:rsidRPr="0040035C">
        <w:rPr>
          <w:sz w:val="24"/>
          <w:szCs w:val="24"/>
        </w:rPr>
        <w:t xml:space="preserve"> na području Općine </w:t>
      </w:r>
      <w:r w:rsidR="0052278E">
        <w:rPr>
          <w:sz w:val="24"/>
          <w:szCs w:val="24"/>
        </w:rPr>
        <w:t>Nuštar</w:t>
      </w:r>
      <w:r w:rsidRPr="0040035C">
        <w:rPr>
          <w:sz w:val="24"/>
          <w:szCs w:val="24"/>
        </w:rPr>
        <w:t>.</w:t>
      </w:r>
    </w:p>
    <w:sectPr w:rsidR="006F7E48" w:rsidRPr="0040035C">
      <w:pgSz w:w="11906" w:h="16838"/>
      <w:pgMar w:top="1418" w:right="1134" w:bottom="141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C20"/>
    <w:multiLevelType w:val="hybridMultilevel"/>
    <w:tmpl w:val="98C8D750"/>
    <w:lvl w:ilvl="0" w:tplc="B4CA1B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666915"/>
    <w:multiLevelType w:val="hybridMultilevel"/>
    <w:tmpl w:val="8D3A56AC"/>
    <w:lvl w:ilvl="0" w:tplc="6FA81614">
      <w:start w:val="1"/>
      <w:numFmt w:val="bullet"/>
      <w:lvlText w:val="–"/>
      <w:lvlJc w:val="left"/>
      <w:pPr>
        <w:ind w:left="720" w:hanging="360"/>
      </w:pPr>
      <w:rPr>
        <w:color w:val="212121"/>
      </w:rPr>
    </w:lvl>
    <w:lvl w:ilvl="1" w:tplc="D5EEA608">
      <w:numFmt w:val="decimal"/>
      <w:lvlText w:val=""/>
      <w:lvlJc w:val="left"/>
    </w:lvl>
    <w:lvl w:ilvl="2" w:tplc="2DAC73CE">
      <w:numFmt w:val="decimal"/>
      <w:lvlText w:val=""/>
      <w:lvlJc w:val="left"/>
    </w:lvl>
    <w:lvl w:ilvl="3" w:tplc="2BBC2B0C">
      <w:numFmt w:val="decimal"/>
      <w:lvlText w:val=""/>
      <w:lvlJc w:val="left"/>
    </w:lvl>
    <w:lvl w:ilvl="4" w:tplc="BD0E5EAE">
      <w:numFmt w:val="decimal"/>
      <w:lvlText w:val=""/>
      <w:lvlJc w:val="left"/>
    </w:lvl>
    <w:lvl w:ilvl="5" w:tplc="AFE20378">
      <w:numFmt w:val="decimal"/>
      <w:lvlText w:val=""/>
      <w:lvlJc w:val="left"/>
    </w:lvl>
    <w:lvl w:ilvl="6" w:tplc="7D521308">
      <w:numFmt w:val="decimal"/>
      <w:lvlText w:val=""/>
      <w:lvlJc w:val="left"/>
    </w:lvl>
    <w:lvl w:ilvl="7" w:tplc="7ED634A0">
      <w:numFmt w:val="decimal"/>
      <w:lvlText w:val=""/>
      <w:lvlJc w:val="left"/>
    </w:lvl>
    <w:lvl w:ilvl="8" w:tplc="4DB82036">
      <w:numFmt w:val="decimal"/>
      <w:lvlText w:val=""/>
      <w:lvlJc w:val="left"/>
    </w:lvl>
  </w:abstractNum>
  <w:abstractNum w:abstractNumId="2" w15:restartNumberingAfterBreak="0">
    <w:nsid w:val="4A683622"/>
    <w:multiLevelType w:val="hybridMultilevel"/>
    <w:tmpl w:val="F50A1BDC"/>
    <w:lvl w:ilvl="0" w:tplc="4A9A6280">
      <w:start w:val="1"/>
      <w:numFmt w:val="bullet"/>
      <w:lvlText w:val="●"/>
      <w:lvlJc w:val="left"/>
      <w:pPr>
        <w:ind w:left="720" w:hanging="360"/>
      </w:pPr>
    </w:lvl>
    <w:lvl w:ilvl="1" w:tplc="5ED46512">
      <w:start w:val="1"/>
      <w:numFmt w:val="bullet"/>
      <w:lvlText w:val="○"/>
      <w:lvlJc w:val="left"/>
      <w:pPr>
        <w:ind w:left="1440" w:hanging="360"/>
      </w:pPr>
    </w:lvl>
    <w:lvl w:ilvl="2" w:tplc="D32A740A">
      <w:start w:val="1"/>
      <w:numFmt w:val="bullet"/>
      <w:lvlText w:val="■"/>
      <w:lvlJc w:val="left"/>
      <w:pPr>
        <w:ind w:left="2160" w:hanging="360"/>
      </w:pPr>
    </w:lvl>
    <w:lvl w:ilvl="3" w:tplc="1F4E4C6E">
      <w:start w:val="1"/>
      <w:numFmt w:val="bullet"/>
      <w:lvlText w:val="●"/>
      <w:lvlJc w:val="left"/>
      <w:pPr>
        <w:ind w:left="2880" w:hanging="360"/>
      </w:pPr>
    </w:lvl>
    <w:lvl w:ilvl="4" w:tplc="A17A3ECE">
      <w:start w:val="1"/>
      <w:numFmt w:val="bullet"/>
      <w:lvlText w:val="○"/>
      <w:lvlJc w:val="left"/>
      <w:pPr>
        <w:ind w:left="3600" w:hanging="360"/>
      </w:pPr>
    </w:lvl>
    <w:lvl w:ilvl="5" w:tplc="CC6AA12C">
      <w:start w:val="1"/>
      <w:numFmt w:val="bullet"/>
      <w:lvlText w:val="■"/>
      <w:lvlJc w:val="left"/>
      <w:pPr>
        <w:ind w:left="4320" w:hanging="360"/>
      </w:pPr>
    </w:lvl>
    <w:lvl w:ilvl="6" w:tplc="A68CF1FC">
      <w:start w:val="1"/>
      <w:numFmt w:val="bullet"/>
      <w:lvlText w:val="●"/>
      <w:lvlJc w:val="left"/>
      <w:pPr>
        <w:ind w:left="5040" w:hanging="360"/>
      </w:pPr>
    </w:lvl>
    <w:lvl w:ilvl="7" w:tplc="EA3A6930">
      <w:start w:val="1"/>
      <w:numFmt w:val="bullet"/>
      <w:lvlText w:val="●"/>
      <w:lvlJc w:val="left"/>
      <w:pPr>
        <w:ind w:left="5760" w:hanging="360"/>
      </w:pPr>
    </w:lvl>
    <w:lvl w:ilvl="8" w:tplc="AED49F02">
      <w:start w:val="1"/>
      <w:numFmt w:val="bullet"/>
      <w:lvlText w:val="●"/>
      <w:lvlJc w:val="left"/>
      <w:pPr>
        <w:ind w:left="6480" w:hanging="360"/>
      </w:pPr>
    </w:lvl>
  </w:abstractNum>
  <w:abstractNum w:abstractNumId="3" w15:restartNumberingAfterBreak="0">
    <w:nsid w:val="6E254EA9"/>
    <w:multiLevelType w:val="hybridMultilevel"/>
    <w:tmpl w:val="2A8A6D8E"/>
    <w:lvl w:ilvl="0" w:tplc="92D8F68E">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78302EB5"/>
    <w:multiLevelType w:val="hybridMultilevel"/>
    <w:tmpl w:val="338E1698"/>
    <w:lvl w:ilvl="0" w:tplc="347CD340">
      <w:start w:val="1"/>
      <w:numFmt w:val="bullet"/>
      <w:lvlText w:val="–"/>
      <w:lvlJc w:val="left"/>
      <w:pPr>
        <w:ind w:left="720" w:hanging="360"/>
      </w:pPr>
    </w:lvl>
    <w:lvl w:ilvl="1" w:tplc="BCB03188">
      <w:numFmt w:val="decimal"/>
      <w:lvlText w:val=""/>
      <w:lvlJc w:val="left"/>
    </w:lvl>
    <w:lvl w:ilvl="2" w:tplc="A47C9C3C">
      <w:numFmt w:val="decimal"/>
      <w:lvlText w:val=""/>
      <w:lvlJc w:val="left"/>
    </w:lvl>
    <w:lvl w:ilvl="3" w:tplc="1E449BA0">
      <w:numFmt w:val="decimal"/>
      <w:lvlText w:val=""/>
      <w:lvlJc w:val="left"/>
    </w:lvl>
    <w:lvl w:ilvl="4" w:tplc="B66497C8">
      <w:numFmt w:val="decimal"/>
      <w:lvlText w:val=""/>
      <w:lvlJc w:val="left"/>
    </w:lvl>
    <w:lvl w:ilvl="5" w:tplc="56D6E4DC">
      <w:numFmt w:val="decimal"/>
      <w:lvlText w:val=""/>
      <w:lvlJc w:val="left"/>
    </w:lvl>
    <w:lvl w:ilvl="6" w:tplc="8C8AEBB6">
      <w:numFmt w:val="decimal"/>
      <w:lvlText w:val=""/>
      <w:lvlJc w:val="left"/>
    </w:lvl>
    <w:lvl w:ilvl="7" w:tplc="4D60E8BA">
      <w:numFmt w:val="decimal"/>
      <w:lvlText w:val=""/>
      <w:lvlJc w:val="left"/>
    </w:lvl>
    <w:lvl w:ilvl="8" w:tplc="C0D89BE8">
      <w:numFmt w:val="decimal"/>
      <w:lvlText w:val=""/>
      <w:lvlJc w:val="left"/>
    </w:lvl>
  </w:abstractNum>
  <w:num w:numId="1" w16cid:durableId="2115973946">
    <w:abstractNumId w:val="2"/>
    <w:lvlOverride w:ilvl="0">
      <w:startOverride w:val="1"/>
    </w:lvlOverride>
  </w:num>
  <w:num w:numId="2" w16cid:durableId="182935378">
    <w:abstractNumId w:val="4"/>
    <w:lvlOverride w:ilvl="0">
      <w:startOverride w:val="1"/>
    </w:lvlOverride>
  </w:num>
  <w:num w:numId="3" w16cid:durableId="1282104749">
    <w:abstractNumId w:val="3"/>
  </w:num>
  <w:num w:numId="4" w16cid:durableId="112016070">
    <w:abstractNumId w:val="1"/>
    <w:lvlOverride w:ilvl="0">
      <w:startOverride w:val="1"/>
    </w:lvlOverride>
  </w:num>
  <w:num w:numId="5" w16cid:durableId="116917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48"/>
    <w:rsid w:val="000E3AB3"/>
    <w:rsid w:val="001365FA"/>
    <w:rsid w:val="00177754"/>
    <w:rsid w:val="001B736B"/>
    <w:rsid w:val="002D574A"/>
    <w:rsid w:val="003048A4"/>
    <w:rsid w:val="0040035C"/>
    <w:rsid w:val="00411462"/>
    <w:rsid w:val="00492426"/>
    <w:rsid w:val="0052278E"/>
    <w:rsid w:val="0059370A"/>
    <w:rsid w:val="00612D1B"/>
    <w:rsid w:val="00671A91"/>
    <w:rsid w:val="006E6C08"/>
    <w:rsid w:val="006F7E48"/>
    <w:rsid w:val="00751A85"/>
    <w:rsid w:val="00761494"/>
    <w:rsid w:val="00763D78"/>
    <w:rsid w:val="0076702E"/>
    <w:rsid w:val="00777019"/>
    <w:rsid w:val="007C12BD"/>
    <w:rsid w:val="00860CDD"/>
    <w:rsid w:val="0086145B"/>
    <w:rsid w:val="008F7F94"/>
    <w:rsid w:val="00942247"/>
    <w:rsid w:val="0098749D"/>
    <w:rsid w:val="00A02EB0"/>
    <w:rsid w:val="00A50CBC"/>
    <w:rsid w:val="00A95353"/>
    <w:rsid w:val="00AE1EC5"/>
    <w:rsid w:val="00AE641F"/>
    <w:rsid w:val="00AF64BC"/>
    <w:rsid w:val="00B17278"/>
    <w:rsid w:val="00B25DCC"/>
    <w:rsid w:val="00B43EE5"/>
    <w:rsid w:val="00C33010"/>
    <w:rsid w:val="00C926F9"/>
    <w:rsid w:val="00CF70ED"/>
    <w:rsid w:val="00D045F0"/>
    <w:rsid w:val="00D30DAD"/>
    <w:rsid w:val="00D44426"/>
    <w:rsid w:val="00D620E2"/>
    <w:rsid w:val="00EC663D"/>
    <w:rsid w:val="00EE5356"/>
    <w:rsid w:val="00FC2091"/>
    <w:rsid w:val="00FE29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7D0A"/>
  <w15:docId w15:val="{9583D66F-B210-4238-B8C4-B402FCE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uiPriority w:val="34"/>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style>
  <w:style w:type="character" w:customStyle="1" w:styleId="TekstfusnoteChar">
    <w:name w:val="Tekst fusnote Char"/>
    <w:link w:val="Tekstfusnote"/>
    <w:uiPriority w:val="99"/>
    <w:semiHidden/>
    <w:unhideWhenUsed/>
    <w:rPr>
      <w:sz w:val="20"/>
      <w:szCs w:val="20"/>
    </w:rPr>
  </w:style>
  <w:style w:type="table" w:styleId="Reetkatablice">
    <w:name w:val="Table Grid"/>
    <w:basedOn w:val="Obinatablica"/>
    <w:uiPriority w:val="39"/>
    <w:rsid w:val="00D3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76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star-opcina@vu-com.h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F135-DAE2-4CEF-81A7-9B1C8E75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4284</Words>
  <Characters>24424</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 SAVJETOVANJE doo</dc:creator>
  <cp:lastModifiedBy>Općina Nuštar</cp:lastModifiedBy>
  <cp:revision>2</cp:revision>
  <dcterms:created xsi:type="dcterms:W3CDTF">2026-06-12T09:09:00Z</dcterms:created>
  <dcterms:modified xsi:type="dcterms:W3CDTF">2026-06-12T09:09:00Z</dcterms:modified>
</cp:coreProperties>
</file>