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7FC1" w14:textId="77777777" w:rsidR="002A19C7" w:rsidRDefault="002A19C7" w:rsidP="002A19C7">
      <w:pPr>
        <w:spacing w:before="54" w:line="343" w:lineRule="auto"/>
        <w:ind w:right="-381"/>
        <w:jc w:val="center"/>
        <w:rPr>
          <w:sz w:val="40"/>
          <w:lang w:val="hr-HR"/>
        </w:rPr>
      </w:pPr>
      <w:r w:rsidRPr="0018191B">
        <w:rPr>
          <w:sz w:val="40"/>
          <w:lang w:val="hr-HR"/>
        </w:rPr>
        <w:t>VUKOVARSKO-SRIJEMSKA ŽUPANIJA</w:t>
      </w:r>
    </w:p>
    <w:p w14:paraId="249CD82C" w14:textId="77777777" w:rsidR="002A19C7" w:rsidRPr="0018191B" w:rsidRDefault="002A19C7" w:rsidP="002A19C7">
      <w:pPr>
        <w:spacing w:before="54" w:line="343" w:lineRule="auto"/>
        <w:ind w:right="-381"/>
        <w:jc w:val="center"/>
        <w:rPr>
          <w:sz w:val="40"/>
          <w:lang w:val="hr-HR"/>
        </w:rPr>
      </w:pPr>
      <w:r w:rsidRPr="0018191B">
        <w:rPr>
          <w:sz w:val="40"/>
          <w:lang w:val="hr-HR"/>
        </w:rPr>
        <w:t>OPĆINA NUŠTAR</w:t>
      </w:r>
    </w:p>
    <w:p w14:paraId="301DC748" w14:textId="77777777" w:rsidR="002A19C7" w:rsidRPr="0018191B" w:rsidRDefault="002A19C7" w:rsidP="002A19C7">
      <w:pPr>
        <w:pStyle w:val="Tijeloteksta"/>
        <w:rPr>
          <w:sz w:val="20"/>
          <w:lang w:val="hr-HR"/>
        </w:rPr>
      </w:pPr>
    </w:p>
    <w:p w14:paraId="0172F0F3" w14:textId="77777777" w:rsidR="002A19C7" w:rsidRPr="0018191B" w:rsidRDefault="002A19C7" w:rsidP="002A19C7">
      <w:pPr>
        <w:pStyle w:val="Tijeloteksta"/>
        <w:rPr>
          <w:sz w:val="20"/>
          <w:lang w:val="hr-HR"/>
        </w:rPr>
      </w:pPr>
    </w:p>
    <w:p w14:paraId="31923AF3" w14:textId="77777777" w:rsidR="002A19C7" w:rsidRPr="0018191B" w:rsidRDefault="002A19C7" w:rsidP="002A19C7">
      <w:pPr>
        <w:pStyle w:val="Tijeloteksta"/>
        <w:rPr>
          <w:noProof/>
          <w:lang w:val="hr-HR"/>
        </w:rPr>
      </w:pPr>
    </w:p>
    <w:p w14:paraId="51EC373F" w14:textId="77777777" w:rsidR="002A19C7" w:rsidRPr="0018191B" w:rsidRDefault="002A19C7" w:rsidP="002A19C7">
      <w:pPr>
        <w:pStyle w:val="Tijeloteksta"/>
        <w:rPr>
          <w:sz w:val="25"/>
          <w:lang w:val="hr-HR"/>
        </w:rPr>
      </w:pPr>
    </w:p>
    <w:p w14:paraId="6E104F5A" w14:textId="77777777" w:rsidR="002A19C7" w:rsidRPr="0018191B" w:rsidRDefault="002A19C7" w:rsidP="002A19C7">
      <w:pPr>
        <w:pStyle w:val="Tijeloteksta"/>
        <w:rPr>
          <w:sz w:val="44"/>
          <w:lang w:val="hr-HR"/>
        </w:rPr>
      </w:pPr>
    </w:p>
    <w:p w14:paraId="02C12197" w14:textId="77777777" w:rsidR="002A19C7" w:rsidRPr="0018191B" w:rsidRDefault="002A19C7" w:rsidP="002A19C7">
      <w:pPr>
        <w:pStyle w:val="Tijeloteksta"/>
        <w:rPr>
          <w:sz w:val="44"/>
          <w:lang w:val="hr-HR"/>
        </w:rPr>
      </w:pPr>
    </w:p>
    <w:p w14:paraId="463254ED" w14:textId="77777777" w:rsidR="002A19C7" w:rsidRPr="0018191B" w:rsidRDefault="002A19C7" w:rsidP="002A19C7">
      <w:pPr>
        <w:pStyle w:val="Tijeloteksta"/>
        <w:spacing w:before="11"/>
        <w:rPr>
          <w:sz w:val="37"/>
          <w:lang w:val="hr-HR"/>
        </w:rPr>
      </w:pPr>
    </w:p>
    <w:p w14:paraId="13F0F559" w14:textId="77777777" w:rsidR="002A19C7" w:rsidRPr="0018191B" w:rsidRDefault="002A19C7" w:rsidP="002A19C7">
      <w:pPr>
        <w:tabs>
          <w:tab w:val="left" w:pos="8327"/>
        </w:tabs>
        <w:ind w:right="223"/>
        <w:jc w:val="center"/>
        <w:rPr>
          <w:b/>
          <w:i/>
          <w:sz w:val="52"/>
          <w:lang w:val="hr-HR"/>
        </w:rPr>
      </w:pPr>
      <w:r w:rsidRPr="0018191B">
        <w:rPr>
          <w:b/>
          <w:i/>
          <w:sz w:val="52"/>
          <w:lang w:val="hr-HR"/>
        </w:rPr>
        <w:t>PRORAČUN OPĆINE</w:t>
      </w:r>
    </w:p>
    <w:p w14:paraId="1E011B5F" w14:textId="77777777" w:rsidR="002A19C7" w:rsidRPr="0018191B" w:rsidRDefault="002A19C7" w:rsidP="002A19C7">
      <w:pPr>
        <w:tabs>
          <w:tab w:val="left" w:pos="8327"/>
        </w:tabs>
        <w:spacing w:before="50"/>
        <w:ind w:right="226"/>
        <w:jc w:val="center"/>
        <w:rPr>
          <w:b/>
          <w:i/>
          <w:sz w:val="52"/>
          <w:lang w:val="hr-HR"/>
        </w:rPr>
      </w:pPr>
      <w:r w:rsidRPr="0018191B">
        <w:rPr>
          <w:b/>
          <w:i/>
          <w:sz w:val="52"/>
          <w:lang w:val="hr-HR"/>
        </w:rPr>
        <w:t xml:space="preserve">NUŠTAR ZA </w:t>
      </w:r>
      <w:r>
        <w:rPr>
          <w:b/>
          <w:i/>
          <w:sz w:val="52"/>
          <w:lang w:val="hr-HR"/>
        </w:rPr>
        <w:t>2026</w:t>
      </w:r>
      <w:r w:rsidRPr="0018191B">
        <w:rPr>
          <w:b/>
          <w:i/>
          <w:sz w:val="52"/>
          <w:lang w:val="hr-HR"/>
        </w:rPr>
        <w:t>. GODINU</w:t>
      </w:r>
    </w:p>
    <w:p w14:paraId="2B83BC4B" w14:textId="77777777" w:rsidR="002A19C7" w:rsidRPr="0018191B" w:rsidRDefault="002A19C7" w:rsidP="002A19C7">
      <w:pPr>
        <w:tabs>
          <w:tab w:val="left" w:pos="8327"/>
        </w:tabs>
        <w:spacing w:before="198"/>
        <w:ind w:right="229"/>
        <w:jc w:val="center"/>
        <w:rPr>
          <w:b/>
          <w:i/>
          <w:sz w:val="52"/>
          <w:lang w:val="hr-HR"/>
        </w:rPr>
      </w:pPr>
      <w:r w:rsidRPr="0018191B">
        <w:rPr>
          <w:b/>
          <w:i/>
          <w:sz w:val="52"/>
          <w:lang w:val="hr-HR"/>
        </w:rPr>
        <w:t>TE PROJEKCIJE PRORAČUNA ZA</w:t>
      </w:r>
    </w:p>
    <w:p w14:paraId="77DB463C" w14:textId="77777777" w:rsidR="002A19C7" w:rsidRPr="0018191B" w:rsidRDefault="002A19C7" w:rsidP="002A19C7">
      <w:pPr>
        <w:tabs>
          <w:tab w:val="left" w:pos="8327"/>
        </w:tabs>
        <w:spacing w:before="54"/>
        <w:ind w:right="229"/>
        <w:jc w:val="center"/>
        <w:rPr>
          <w:b/>
          <w:i/>
          <w:sz w:val="52"/>
          <w:lang w:val="hr-HR"/>
        </w:rPr>
      </w:pPr>
      <w:r>
        <w:rPr>
          <w:b/>
          <w:i/>
          <w:sz w:val="52"/>
          <w:lang w:val="hr-HR"/>
        </w:rPr>
        <w:t>2027</w:t>
      </w:r>
      <w:r w:rsidRPr="0018191B">
        <w:rPr>
          <w:b/>
          <w:i/>
          <w:sz w:val="52"/>
          <w:lang w:val="hr-HR"/>
        </w:rPr>
        <w:t xml:space="preserve">. i </w:t>
      </w:r>
      <w:r>
        <w:rPr>
          <w:b/>
          <w:i/>
          <w:sz w:val="52"/>
          <w:lang w:val="hr-HR"/>
        </w:rPr>
        <w:t>2028</w:t>
      </w:r>
      <w:r w:rsidRPr="0018191B">
        <w:rPr>
          <w:b/>
          <w:i/>
          <w:sz w:val="52"/>
          <w:lang w:val="hr-HR"/>
        </w:rPr>
        <w:t>. GODINU</w:t>
      </w:r>
      <w:r>
        <w:rPr>
          <w:b/>
          <w:i/>
          <w:sz w:val="52"/>
          <w:lang w:val="hr-HR"/>
        </w:rPr>
        <w:t xml:space="preserve"> –</w:t>
      </w:r>
      <w:r w:rsidRPr="0018191B">
        <w:rPr>
          <w:b/>
          <w:i/>
          <w:sz w:val="52"/>
          <w:lang w:val="hr-HR"/>
        </w:rPr>
        <w:t xml:space="preserve"> obrazloženje</w:t>
      </w:r>
      <w:r>
        <w:rPr>
          <w:b/>
          <w:i/>
          <w:sz w:val="52"/>
          <w:lang w:val="hr-HR"/>
        </w:rPr>
        <w:t xml:space="preserve"> </w:t>
      </w:r>
    </w:p>
    <w:p w14:paraId="32226675" w14:textId="77777777" w:rsidR="002A19C7" w:rsidRPr="0018191B" w:rsidRDefault="002A19C7" w:rsidP="002A19C7">
      <w:pPr>
        <w:pStyle w:val="Tijeloteksta"/>
        <w:rPr>
          <w:b/>
          <w:i/>
          <w:sz w:val="56"/>
          <w:lang w:val="hr-HR"/>
        </w:rPr>
      </w:pPr>
    </w:p>
    <w:p w14:paraId="6CC15751" w14:textId="77777777" w:rsidR="002A19C7" w:rsidRPr="0018191B" w:rsidRDefault="002A19C7" w:rsidP="002A19C7">
      <w:pPr>
        <w:pStyle w:val="Tijeloteksta"/>
        <w:rPr>
          <w:b/>
          <w:i/>
          <w:sz w:val="56"/>
          <w:lang w:val="hr-HR"/>
        </w:rPr>
      </w:pPr>
    </w:p>
    <w:p w14:paraId="503F9CD6" w14:textId="77777777" w:rsidR="002A19C7" w:rsidRPr="0018191B" w:rsidRDefault="002A19C7" w:rsidP="002A19C7">
      <w:pPr>
        <w:pStyle w:val="Tijeloteksta"/>
        <w:rPr>
          <w:b/>
          <w:i/>
          <w:sz w:val="56"/>
          <w:lang w:val="hr-HR"/>
        </w:rPr>
      </w:pPr>
    </w:p>
    <w:p w14:paraId="3370927D" w14:textId="77777777" w:rsidR="002A19C7" w:rsidRPr="0018191B" w:rsidRDefault="002A19C7" w:rsidP="002A19C7">
      <w:pPr>
        <w:pStyle w:val="Tijeloteksta"/>
        <w:rPr>
          <w:b/>
          <w:i/>
          <w:sz w:val="56"/>
          <w:lang w:val="hr-HR"/>
        </w:rPr>
      </w:pPr>
    </w:p>
    <w:p w14:paraId="00B08999" w14:textId="77777777" w:rsidR="002A19C7" w:rsidRPr="0018191B" w:rsidRDefault="002A19C7" w:rsidP="002A19C7">
      <w:pPr>
        <w:pStyle w:val="Tijeloteksta"/>
        <w:spacing w:before="10"/>
        <w:rPr>
          <w:b/>
          <w:i/>
          <w:sz w:val="71"/>
          <w:lang w:val="hr-HR"/>
        </w:rPr>
      </w:pPr>
    </w:p>
    <w:p w14:paraId="0F9B714D" w14:textId="77777777" w:rsidR="002A19C7" w:rsidRPr="0018191B" w:rsidRDefault="002A19C7" w:rsidP="002A19C7">
      <w:pPr>
        <w:pStyle w:val="Tijeloteksta"/>
        <w:spacing w:before="10"/>
        <w:rPr>
          <w:b/>
          <w:i/>
          <w:sz w:val="71"/>
          <w:lang w:val="hr-HR"/>
        </w:rPr>
      </w:pPr>
    </w:p>
    <w:p w14:paraId="59564BB9" w14:textId="77777777" w:rsidR="002A19C7" w:rsidRPr="0018191B" w:rsidRDefault="002A19C7" w:rsidP="002A19C7">
      <w:pPr>
        <w:pStyle w:val="Tijeloteksta"/>
        <w:spacing w:before="10"/>
        <w:rPr>
          <w:b/>
          <w:i/>
          <w:sz w:val="71"/>
          <w:lang w:val="hr-HR"/>
        </w:rPr>
      </w:pPr>
    </w:p>
    <w:p w14:paraId="5EA3D8C0" w14:textId="77777777" w:rsidR="002A19C7" w:rsidRPr="0018191B" w:rsidRDefault="002A19C7" w:rsidP="002A19C7">
      <w:pPr>
        <w:pStyle w:val="Tijeloteksta"/>
        <w:spacing w:before="10"/>
        <w:rPr>
          <w:b/>
          <w:i/>
          <w:sz w:val="71"/>
          <w:lang w:val="hr-HR"/>
        </w:rPr>
      </w:pPr>
    </w:p>
    <w:p w14:paraId="4EBF2C7E" w14:textId="785D04DF" w:rsidR="002A19C7" w:rsidRPr="00E0459A" w:rsidRDefault="004D4DEC" w:rsidP="00E0459A">
      <w:pPr>
        <w:jc w:val="center"/>
        <w:rPr>
          <w:sz w:val="24"/>
          <w:szCs w:val="24"/>
          <w:lang w:val="hr-HR"/>
        </w:rPr>
        <w:sectPr w:rsidR="002A19C7" w:rsidRPr="00E0459A" w:rsidSect="002A19C7">
          <w:footerReference w:type="default" r:id="rId8"/>
          <w:pgSz w:w="11910" w:h="16840"/>
          <w:pgMar w:top="1580" w:right="1680" w:bottom="280" w:left="1680" w:header="720" w:footer="720" w:gutter="0"/>
          <w:cols w:space="720"/>
        </w:sectPr>
      </w:pPr>
      <w:bookmarkStart w:id="0" w:name="_Toc215577821"/>
      <w:bookmarkStart w:id="1" w:name="_Toc215577834"/>
      <w:bookmarkStart w:id="2" w:name="_Toc215578085"/>
      <w:r>
        <w:rPr>
          <w:sz w:val="24"/>
          <w:szCs w:val="24"/>
          <w:lang w:val="hr-HR"/>
        </w:rPr>
        <w:t>Studeni</w:t>
      </w:r>
      <w:r w:rsidR="002A19C7" w:rsidRPr="00E0459A">
        <w:rPr>
          <w:sz w:val="24"/>
          <w:szCs w:val="24"/>
          <w:lang w:val="hr-HR"/>
        </w:rPr>
        <w:t>, 2025. godine</w:t>
      </w:r>
      <w:bookmarkEnd w:id="0"/>
      <w:bookmarkEnd w:id="1"/>
      <w:bookmarkEnd w:id="2"/>
    </w:p>
    <w:p w14:paraId="4576CED9" w14:textId="77777777" w:rsidR="00E0459A" w:rsidRDefault="00E0459A" w:rsidP="002A19C7">
      <w:pPr>
        <w:spacing w:before="100"/>
        <w:rPr>
          <w:sz w:val="36"/>
          <w:lang w:val="hr-HR"/>
        </w:rPr>
      </w:pPr>
    </w:p>
    <w:p w14:paraId="28AE7F43" w14:textId="77777777" w:rsidR="00E0459A" w:rsidRDefault="00E0459A" w:rsidP="002A19C7">
      <w:pPr>
        <w:spacing w:before="100"/>
        <w:rPr>
          <w:sz w:val="36"/>
          <w:lang w:val="hr-HR"/>
        </w:rPr>
      </w:pPr>
    </w:p>
    <w:p w14:paraId="64A47F0F" w14:textId="77777777" w:rsidR="00E0459A" w:rsidRDefault="00E0459A" w:rsidP="00E0459A">
      <w:pPr>
        <w:rPr>
          <w:lang w:val="hr-HR"/>
        </w:rPr>
      </w:pPr>
    </w:p>
    <w:p w14:paraId="65F26C04" w14:textId="77777777" w:rsidR="00E0459A" w:rsidRDefault="00E0459A" w:rsidP="00E0459A">
      <w:pPr>
        <w:rPr>
          <w:lang w:val="hr-HR"/>
        </w:rPr>
      </w:pPr>
    </w:p>
    <w:p w14:paraId="45CEE2E6" w14:textId="77777777" w:rsidR="004C2F24" w:rsidRPr="004C2F24" w:rsidRDefault="004C2F24" w:rsidP="004C2F24">
      <w:pPr>
        <w:spacing w:before="100"/>
        <w:rPr>
          <w:b/>
          <w:bCs/>
          <w:sz w:val="32"/>
          <w:szCs w:val="20"/>
          <w:lang w:val="hr-HR"/>
        </w:rPr>
      </w:pPr>
      <w:r w:rsidRPr="004C2F24">
        <w:rPr>
          <w:b/>
          <w:bCs/>
          <w:sz w:val="32"/>
          <w:szCs w:val="20"/>
          <w:lang w:val="hr-HR"/>
        </w:rPr>
        <w:t>SADRŽAJ</w:t>
      </w:r>
    </w:p>
    <w:p w14:paraId="2CE35AD6" w14:textId="77777777" w:rsidR="004C2F24" w:rsidRPr="004C2F24" w:rsidRDefault="004C2F24" w:rsidP="004C2F24">
      <w:pPr>
        <w:spacing w:before="100"/>
        <w:rPr>
          <w:sz w:val="36"/>
          <w:lang w:val="hr-HR"/>
        </w:rPr>
      </w:pPr>
    </w:p>
    <w:p w14:paraId="29208FF2" w14:textId="7F9B2ED2" w:rsidR="004C2F24" w:rsidRPr="00CB5C74" w:rsidRDefault="00CB5C74" w:rsidP="00CB5C74">
      <w:pPr>
        <w:pStyle w:val="Odlomakpopisa"/>
        <w:numPr>
          <w:ilvl w:val="0"/>
          <w:numId w:val="3"/>
        </w:numPr>
        <w:tabs>
          <w:tab w:val="right" w:leader="dot" w:pos="9356"/>
        </w:tabs>
        <w:spacing w:line="360" w:lineRule="auto"/>
        <w:ind w:left="284" w:hanging="284"/>
        <w:rPr>
          <w:sz w:val="24"/>
          <w:szCs w:val="24"/>
          <w:lang w:val="hr-HR"/>
        </w:rPr>
      </w:pPr>
      <w:r w:rsidRPr="00CB5C74">
        <w:rPr>
          <w:sz w:val="24"/>
          <w:szCs w:val="24"/>
          <w:lang w:val="hr-HR"/>
        </w:rPr>
        <w:t xml:space="preserve">    </w:t>
      </w:r>
      <w:r w:rsidR="004C2F24" w:rsidRPr="00CB5C74">
        <w:rPr>
          <w:sz w:val="24"/>
          <w:szCs w:val="24"/>
          <w:lang w:val="hr-HR"/>
        </w:rPr>
        <w:t>ZAKONSKA OSNOVA</w:t>
      </w:r>
      <w:r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1</w:t>
      </w:r>
    </w:p>
    <w:p w14:paraId="613F0656" w14:textId="25C5220A" w:rsidR="004C2F24" w:rsidRPr="004C2F24" w:rsidRDefault="004C2F24" w:rsidP="00CB5C74">
      <w:pPr>
        <w:numPr>
          <w:ilvl w:val="0"/>
          <w:numId w:val="3"/>
        </w:numPr>
        <w:tabs>
          <w:tab w:val="left" w:pos="543"/>
          <w:tab w:val="left" w:pos="544"/>
          <w:tab w:val="right" w:leader="dot" w:pos="9356"/>
        </w:tabs>
        <w:spacing w:line="360" w:lineRule="auto"/>
        <w:ind w:left="0" w:firstLine="0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PRIHODI I PRIMICI PO EKONOMSKOJ KLASIFIKACIJI</w:t>
      </w:r>
      <w:r w:rsidR="00CB5C74">
        <w:rPr>
          <w:sz w:val="24"/>
          <w:szCs w:val="24"/>
          <w:lang w:val="hr-HR"/>
        </w:rPr>
        <w:tab/>
        <w:t>3</w:t>
      </w:r>
    </w:p>
    <w:p w14:paraId="49E2FFC3" w14:textId="1E731165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2.1.</w:t>
      </w:r>
      <w:r w:rsidRPr="004C2F24">
        <w:rPr>
          <w:sz w:val="24"/>
          <w:szCs w:val="24"/>
          <w:lang w:val="hr-HR"/>
        </w:rPr>
        <w:tab/>
        <w:t>PRIHODI OD POREZA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3</w:t>
      </w:r>
    </w:p>
    <w:p w14:paraId="247AB29C" w14:textId="203E2147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 xml:space="preserve">2.2. </w:t>
      </w:r>
      <w:r w:rsidRPr="004C2F24">
        <w:rPr>
          <w:sz w:val="24"/>
          <w:szCs w:val="24"/>
          <w:lang w:val="hr-HR"/>
        </w:rPr>
        <w:tab/>
        <w:t>PRIHODI OD POMOĆI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5</w:t>
      </w:r>
    </w:p>
    <w:p w14:paraId="1222CB30" w14:textId="3C29F87E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2.3.</w:t>
      </w:r>
      <w:r w:rsidRPr="004C2F24">
        <w:rPr>
          <w:sz w:val="24"/>
          <w:szCs w:val="24"/>
          <w:lang w:val="hr-HR"/>
        </w:rPr>
        <w:tab/>
        <w:t>PRIHODI OD IMOVINE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5</w:t>
      </w:r>
    </w:p>
    <w:p w14:paraId="5BD9B2F9" w14:textId="6A1D5ADD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ind w:left="567" w:hanging="567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2.4.</w:t>
      </w:r>
      <w:r w:rsidRPr="004C2F24">
        <w:rPr>
          <w:sz w:val="24"/>
          <w:szCs w:val="24"/>
          <w:lang w:val="hr-HR"/>
        </w:rPr>
        <w:tab/>
        <w:t>PRIHODI OD UPRAVNIH I ADMINISTRATIVNIH PRISTOJBI, PRISTOJBI PO POSEBNIM PROPISIMA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6</w:t>
      </w:r>
    </w:p>
    <w:p w14:paraId="49B3DFAF" w14:textId="73373B15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2.5.</w:t>
      </w:r>
      <w:r w:rsidRPr="004C2F24">
        <w:rPr>
          <w:sz w:val="24"/>
          <w:szCs w:val="24"/>
          <w:lang w:val="hr-HR"/>
        </w:rPr>
        <w:tab/>
        <w:t>PRIHODI OD PRODAJE ROBA I PRUŽENIH USLUGA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6</w:t>
      </w:r>
    </w:p>
    <w:p w14:paraId="149925A0" w14:textId="16F05E01" w:rsidR="004C2F24" w:rsidRPr="004C2F24" w:rsidRDefault="004C2F24" w:rsidP="00CB5C74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2.6.</w:t>
      </w:r>
      <w:r w:rsidRPr="004C2F24">
        <w:rPr>
          <w:sz w:val="24"/>
          <w:szCs w:val="24"/>
          <w:lang w:val="hr-HR"/>
        </w:rPr>
        <w:tab/>
        <w:t>PRIHODI OD PRODAJE NEFINANCIJSKE IMOVINE</w:t>
      </w:r>
      <w:r w:rsidR="00CB5C74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7</w:t>
      </w:r>
    </w:p>
    <w:p w14:paraId="524537ED" w14:textId="7A4782FA" w:rsidR="004C2F24" w:rsidRPr="004C2F24" w:rsidRDefault="004C2F24" w:rsidP="004C053C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 xml:space="preserve">3. </w:t>
      </w:r>
      <w:r w:rsidRPr="004C2F24">
        <w:rPr>
          <w:sz w:val="24"/>
          <w:szCs w:val="24"/>
          <w:lang w:val="hr-HR"/>
        </w:rPr>
        <w:tab/>
        <w:t>RASHODI I IZDACI PRORAČUNA PO EKONOMSKOJ KLASIFIKACIJI</w:t>
      </w:r>
      <w:r w:rsidR="004C053C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8</w:t>
      </w:r>
    </w:p>
    <w:p w14:paraId="447F5FE8" w14:textId="41F02A2C" w:rsidR="004C2F24" w:rsidRPr="004C2F24" w:rsidRDefault="004C2F24" w:rsidP="004C053C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3.1.</w:t>
      </w:r>
      <w:r w:rsidRPr="004C2F24">
        <w:rPr>
          <w:sz w:val="24"/>
          <w:szCs w:val="24"/>
          <w:lang w:val="hr-HR"/>
        </w:rPr>
        <w:tab/>
        <w:t>RASHODI POSLOVANJA</w:t>
      </w:r>
      <w:r w:rsidR="004C053C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8</w:t>
      </w:r>
    </w:p>
    <w:p w14:paraId="658F14D4" w14:textId="3F339036" w:rsidR="004C2F24" w:rsidRPr="004C2F24" w:rsidRDefault="004C2F24" w:rsidP="004C053C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3.2.</w:t>
      </w:r>
      <w:r w:rsidRPr="004C2F24">
        <w:rPr>
          <w:sz w:val="24"/>
          <w:szCs w:val="24"/>
          <w:lang w:val="hr-HR"/>
        </w:rPr>
        <w:tab/>
        <w:t>RASHODI ZA NABAVU NEFINANCIJSKE IMOVINE</w:t>
      </w:r>
      <w:r w:rsidR="004C053C">
        <w:rPr>
          <w:sz w:val="24"/>
          <w:szCs w:val="24"/>
          <w:lang w:val="hr-HR"/>
        </w:rPr>
        <w:tab/>
      </w:r>
      <w:r w:rsidRPr="00CB5C74">
        <w:rPr>
          <w:sz w:val="24"/>
          <w:szCs w:val="24"/>
          <w:lang w:val="hr-HR"/>
        </w:rPr>
        <w:t>9</w:t>
      </w:r>
    </w:p>
    <w:p w14:paraId="3D1F0925" w14:textId="2EC1D1E0" w:rsidR="004C2F24" w:rsidRPr="004C2F24" w:rsidRDefault="004C2F24" w:rsidP="004C053C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4.</w:t>
      </w:r>
      <w:r w:rsidRPr="004C2F24">
        <w:rPr>
          <w:sz w:val="24"/>
          <w:szCs w:val="24"/>
          <w:lang w:val="hr-HR"/>
        </w:rPr>
        <w:tab/>
        <w:t>RASHODI I IZDACI PRORAČUNA PO ORGANIZACIJSKOJ</w:t>
      </w:r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1</w:t>
      </w:r>
      <w:r w:rsidRPr="00CB5C74">
        <w:rPr>
          <w:sz w:val="24"/>
          <w:szCs w:val="24"/>
          <w:lang w:val="hr-HR"/>
        </w:rPr>
        <w:t>0</w:t>
      </w:r>
    </w:p>
    <w:p w14:paraId="6AAE9B25" w14:textId="18E9C334" w:rsidR="004C2F24" w:rsidRPr="004C2F24" w:rsidRDefault="004C2F24" w:rsidP="004C053C">
      <w:pPr>
        <w:tabs>
          <w:tab w:val="left" w:pos="543"/>
          <w:tab w:val="left" w:pos="54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 xml:space="preserve">5. </w:t>
      </w:r>
      <w:r w:rsidRPr="004C2F24">
        <w:rPr>
          <w:sz w:val="24"/>
          <w:szCs w:val="24"/>
          <w:lang w:val="hr-HR"/>
        </w:rPr>
        <w:tab/>
        <w:t>RASHODI PRORAČUNA PO FUNKCIJSKOJ KLASIFIKACIJI</w:t>
      </w:r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1</w:t>
      </w:r>
      <w:r w:rsidR="00CB5C74" w:rsidRPr="00CB5C74">
        <w:rPr>
          <w:sz w:val="24"/>
          <w:szCs w:val="24"/>
          <w:lang w:val="hr-HR"/>
        </w:rPr>
        <w:t>1</w:t>
      </w:r>
    </w:p>
    <w:p w14:paraId="4782B7F4" w14:textId="1D01317D" w:rsidR="004C2F24" w:rsidRPr="004C2F24" w:rsidRDefault="004C2F24" w:rsidP="004C053C">
      <w:pPr>
        <w:tabs>
          <w:tab w:val="left" w:pos="543"/>
          <w:tab w:val="left" w:pos="544"/>
          <w:tab w:val="right" w:leader="dot" w:pos="9356"/>
          <w:tab w:val="right" w:leader="dot" w:pos="944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 xml:space="preserve">6. </w:t>
      </w:r>
      <w:r w:rsidRPr="004C2F24">
        <w:rPr>
          <w:sz w:val="24"/>
          <w:szCs w:val="24"/>
          <w:lang w:val="hr-HR"/>
        </w:rPr>
        <w:tab/>
        <w:t>RASHODI PRORAČUNA PO IZVORIMA FINANCIRANJA</w:t>
      </w:r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1</w:t>
      </w:r>
      <w:r w:rsidR="00CB5C74" w:rsidRPr="00CB5C74">
        <w:rPr>
          <w:sz w:val="24"/>
          <w:szCs w:val="24"/>
          <w:lang w:val="hr-HR"/>
        </w:rPr>
        <w:t>1</w:t>
      </w:r>
    </w:p>
    <w:p w14:paraId="7CD7D97D" w14:textId="571B58DA" w:rsidR="004C2F24" w:rsidRPr="004C2F24" w:rsidRDefault="004C2F24" w:rsidP="004C053C">
      <w:pPr>
        <w:tabs>
          <w:tab w:val="left" w:pos="543"/>
          <w:tab w:val="left" w:pos="544"/>
          <w:tab w:val="right" w:leader="dot" w:pos="9356"/>
          <w:tab w:val="right" w:leader="dot" w:pos="944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 xml:space="preserve">7. </w:t>
      </w:r>
      <w:r w:rsidRPr="004C2F24">
        <w:rPr>
          <w:sz w:val="24"/>
          <w:szCs w:val="24"/>
          <w:lang w:val="hr-HR"/>
        </w:rPr>
        <w:tab/>
        <w:t>RASHODI I IZDACI PRORAČUNA PO PROGRAMSKOJ KLASIFIKACIJI</w:t>
      </w:r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1</w:t>
      </w:r>
      <w:r w:rsidR="00CB5C74" w:rsidRPr="00CB5C74">
        <w:rPr>
          <w:sz w:val="24"/>
          <w:szCs w:val="24"/>
          <w:lang w:val="hr-HR"/>
        </w:rPr>
        <w:t>3</w:t>
      </w:r>
    </w:p>
    <w:p w14:paraId="7FBF860B" w14:textId="2822DDE1" w:rsidR="004C2F24" w:rsidRPr="004C2F24" w:rsidRDefault="004C2F24" w:rsidP="004C053C">
      <w:pPr>
        <w:tabs>
          <w:tab w:val="left" w:pos="543"/>
          <w:tab w:val="left" w:pos="544"/>
          <w:tab w:val="right" w:leader="dot" w:pos="9356"/>
          <w:tab w:val="right" w:leader="dot" w:pos="944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7.1.</w:t>
      </w:r>
      <w:r w:rsidRPr="004C2F24">
        <w:rPr>
          <w:sz w:val="24"/>
          <w:szCs w:val="24"/>
          <w:lang w:val="hr-HR"/>
        </w:rPr>
        <w:tab/>
        <w:t>GLAVA 00101 OPĆINA NUŠTAR</w:t>
      </w:r>
      <w:r w:rsidR="00CB5C74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1</w:t>
      </w:r>
      <w:r w:rsidR="00CB5C74" w:rsidRPr="00CB5C74">
        <w:rPr>
          <w:sz w:val="24"/>
          <w:szCs w:val="24"/>
          <w:lang w:val="hr-HR"/>
        </w:rPr>
        <w:t>5</w:t>
      </w:r>
    </w:p>
    <w:p w14:paraId="71865B17" w14:textId="7E417413" w:rsidR="004C2F24" w:rsidRPr="004C2F24" w:rsidRDefault="004C2F24" w:rsidP="004C053C">
      <w:pPr>
        <w:tabs>
          <w:tab w:val="left" w:pos="543"/>
          <w:tab w:val="left" w:pos="544"/>
          <w:tab w:val="left" w:pos="2364"/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7.2.</w:t>
      </w:r>
      <w:r w:rsidRPr="004C2F24">
        <w:rPr>
          <w:sz w:val="24"/>
          <w:szCs w:val="24"/>
          <w:lang w:val="hr-HR"/>
        </w:rPr>
        <w:tab/>
        <w:t>GLAVA 00102 PREDŠKOLSKA USTANOVA VRTULJAK</w:t>
      </w:r>
      <w:bookmarkStart w:id="3" w:name="1._ZAKONSKA_OSNOVA"/>
      <w:bookmarkStart w:id="4" w:name="_bookmark0"/>
      <w:bookmarkEnd w:id="3"/>
      <w:bookmarkEnd w:id="4"/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2</w:t>
      </w:r>
      <w:r w:rsidR="00CB5C74" w:rsidRPr="00CB5C74">
        <w:rPr>
          <w:sz w:val="24"/>
          <w:szCs w:val="24"/>
          <w:lang w:val="hr-HR"/>
        </w:rPr>
        <w:t>8</w:t>
      </w:r>
    </w:p>
    <w:p w14:paraId="4A616E60" w14:textId="7A64B968" w:rsidR="004C2F24" w:rsidRPr="004C2F24" w:rsidRDefault="004C2F24" w:rsidP="004C053C">
      <w:pPr>
        <w:tabs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4C2F24">
        <w:rPr>
          <w:sz w:val="24"/>
          <w:szCs w:val="24"/>
          <w:lang w:val="hr-HR"/>
        </w:rPr>
        <w:t>7.3</w:t>
      </w:r>
      <w:r w:rsidR="004C053C">
        <w:rPr>
          <w:sz w:val="24"/>
          <w:szCs w:val="24"/>
          <w:lang w:val="hr-HR"/>
        </w:rPr>
        <w:t xml:space="preserve">.   </w:t>
      </w:r>
      <w:r w:rsidRPr="004C2F24">
        <w:rPr>
          <w:sz w:val="24"/>
          <w:szCs w:val="24"/>
          <w:lang w:val="hr-HR"/>
        </w:rPr>
        <w:t>GLAVA 00103 NARODNA KNJIŽNICA I ČITAONICA</w:t>
      </w:r>
      <w:r w:rsidR="004C053C">
        <w:rPr>
          <w:sz w:val="24"/>
          <w:szCs w:val="24"/>
          <w:lang w:val="hr-HR"/>
        </w:rPr>
        <w:tab/>
      </w:r>
      <w:r w:rsidRPr="004C2F24">
        <w:rPr>
          <w:sz w:val="24"/>
          <w:szCs w:val="24"/>
          <w:lang w:val="hr-HR"/>
        </w:rPr>
        <w:t>2</w:t>
      </w:r>
      <w:r w:rsidR="00CB5C74" w:rsidRPr="00CB5C74">
        <w:rPr>
          <w:sz w:val="24"/>
          <w:szCs w:val="24"/>
          <w:lang w:val="hr-HR"/>
        </w:rPr>
        <w:t>9</w:t>
      </w:r>
    </w:p>
    <w:p w14:paraId="73DC3000" w14:textId="03416A2E" w:rsidR="004C2F24" w:rsidRPr="00CB5C74" w:rsidRDefault="004C2F24" w:rsidP="004C053C">
      <w:pPr>
        <w:tabs>
          <w:tab w:val="right" w:leader="dot" w:pos="9356"/>
        </w:tabs>
        <w:spacing w:line="360" w:lineRule="auto"/>
        <w:rPr>
          <w:sz w:val="24"/>
          <w:szCs w:val="24"/>
          <w:lang w:val="hr-HR"/>
        </w:rPr>
      </w:pPr>
      <w:r w:rsidRPr="00CB5C74">
        <w:rPr>
          <w:sz w:val="24"/>
          <w:szCs w:val="24"/>
          <w:lang w:val="hr-HR"/>
        </w:rPr>
        <w:t>8.</w:t>
      </w:r>
      <w:r w:rsidR="00CB5C74" w:rsidRPr="00CB5C74">
        <w:rPr>
          <w:sz w:val="24"/>
          <w:szCs w:val="24"/>
          <w:lang w:val="hr-HR"/>
        </w:rPr>
        <w:t xml:space="preserve">       </w:t>
      </w:r>
      <w:r w:rsidRPr="00CB5C74">
        <w:rPr>
          <w:sz w:val="24"/>
          <w:szCs w:val="24"/>
          <w:lang w:val="hr-HR"/>
        </w:rPr>
        <w:t>ZAKLJUČA</w:t>
      </w:r>
      <w:r w:rsidR="004C053C">
        <w:rPr>
          <w:sz w:val="24"/>
          <w:szCs w:val="24"/>
          <w:lang w:val="hr-HR"/>
        </w:rPr>
        <w:t>K</w:t>
      </w:r>
      <w:r w:rsidR="004C053C">
        <w:rPr>
          <w:sz w:val="24"/>
          <w:szCs w:val="24"/>
          <w:lang w:val="hr-HR"/>
        </w:rPr>
        <w:tab/>
        <w:t>30</w:t>
      </w:r>
    </w:p>
    <w:p w14:paraId="341C6CD8" w14:textId="77777777" w:rsidR="004C2F24" w:rsidRDefault="004C2F24" w:rsidP="00E0459A">
      <w:pPr>
        <w:rPr>
          <w:lang w:val="hr-HR"/>
        </w:rPr>
      </w:pPr>
    </w:p>
    <w:p w14:paraId="27C69032" w14:textId="77777777" w:rsidR="004C2F24" w:rsidRDefault="004C2F24" w:rsidP="00E0459A">
      <w:pPr>
        <w:rPr>
          <w:lang w:val="hr-HR"/>
        </w:rPr>
      </w:pPr>
    </w:p>
    <w:p w14:paraId="383F70FA" w14:textId="77777777" w:rsidR="004C2F24" w:rsidRDefault="004C2F24" w:rsidP="00E0459A">
      <w:pPr>
        <w:rPr>
          <w:lang w:val="hr-HR"/>
        </w:rPr>
      </w:pPr>
    </w:p>
    <w:p w14:paraId="04254110" w14:textId="77777777" w:rsidR="004C2F24" w:rsidRDefault="004C2F24" w:rsidP="00E0459A">
      <w:pPr>
        <w:rPr>
          <w:lang w:val="hr-HR"/>
        </w:rPr>
      </w:pPr>
    </w:p>
    <w:p w14:paraId="6C92DD0E" w14:textId="77777777" w:rsidR="004C2F24" w:rsidRDefault="004C2F24" w:rsidP="00E0459A">
      <w:pPr>
        <w:rPr>
          <w:lang w:val="hr-HR"/>
        </w:rPr>
      </w:pPr>
    </w:p>
    <w:p w14:paraId="3AEB17D7" w14:textId="77777777" w:rsidR="004C2F24" w:rsidRDefault="004C2F24" w:rsidP="00E0459A">
      <w:pPr>
        <w:rPr>
          <w:lang w:val="hr-HR"/>
        </w:rPr>
      </w:pPr>
    </w:p>
    <w:p w14:paraId="256CFFAF" w14:textId="77777777" w:rsidR="004C2F24" w:rsidRDefault="004C2F24" w:rsidP="00E0459A">
      <w:pPr>
        <w:rPr>
          <w:lang w:val="hr-HR"/>
        </w:rPr>
      </w:pPr>
    </w:p>
    <w:p w14:paraId="236B9234" w14:textId="77777777" w:rsidR="004C2F24" w:rsidRDefault="004C2F24" w:rsidP="00E0459A">
      <w:pPr>
        <w:rPr>
          <w:lang w:val="hr-HR"/>
        </w:rPr>
      </w:pPr>
    </w:p>
    <w:p w14:paraId="29237A69" w14:textId="77777777" w:rsidR="004C2F24" w:rsidRDefault="004C2F24" w:rsidP="00E0459A">
      <w:pPr>
        <w:rPr>
          <w:lang w:val="hr-HR"/>
        </w:rPr>
      </w:pPr>
    </w:p>
    <w:p w14:paraId="3477990D" w14:textId="77777777" w:rsidR="004C2F24" w:rsidRDefault="004C2F24" w:rsidP="00E0459A">
      <w:pPr>
        <w:rPr>
          <w:lang w:val="hr-HR"/>
        </w:rPr>
      </w:pPr>
    </w:p>
    <w:p w14:paraId="446D7C97" w14:textId="77777777" w:rsidR="004C2F24" w:rsidRDefault="004C2F24" w:rsidP="00E0459A">
      <w:pPr>
        <w:rPr>
          <w:lang w:val="hr-HR"/>
        </w:rPr>
      </w:pPr>
    </w:p>
    <w:p w14:paraId="4F249B44" w14:textId="77777777" w:rsidR="004C2F24" w:rsidRDefault="004C2F24" w:rsidP="00E0459A">
      <w:pPr>
        <w:rPr>
          <w:lang w:val="hr-HR"/>
        </w:rPr>
      </w:pPr>
    </w:p>
    <w:p w14:paraId="310C619A" w14:textId="77777777" w:rsidR="004C053C" w:rsidRDefault="004C053C" w:rsidP="00E0459A">
      <w:pPr>
        <w:rPr>
          <w:lang w:val="hr-HR"/>
        </w:rPr>
      </w:pPr>
    </w:p>
    <w:p w14:paraId="4DB06140" w14:textId="77777777" w:rsidR="004C053C" w:rsidRDefault="004C053C" w:rsidP="00E0459A">
      <w:pPr>
        <w:rPr>
          <w:lang w:val="hr-HR"/>
        </w:rPr>
      </w:pPr>
    </w:p>
    <w:p w14:paraId="5B225087" w14:textId="77777777" w:rsidR="004C053C" w:rsidRDefault="004C053C" w:rsidP="00E0459A">
      <w:pPr>
        <w:rPr>
          <w:lang w:val="hr-HR"/>
        </w:rPr>
      </w:pPr>
    </w:p>
    <w:p w14:paraId="76142DC5" w14:textId="77777777" w:rsidR="004C053C" w:rsidRDefault="004C053C" w:rsidP="00E0459A">
      <w:pPr>
        <w:rPr>
          <w:lang w:val="hr-HR"/>
        </w:rPr>
      </w:pPr>
    </w:p>
    <w:p w14:paraId="73CA8702" w14:textId="77777777" w:rsidR="004C053C" w:rsidRDefault="004C053C" w:rsidP="00E0459A">
      <w:pPr>
        <w:rPr>
          <w:lang w:val="hr-HR"/>
        </w:rPr>
      </w:pPr>
    </w:p>
    <w:p w14:paraId="34C80266" w14:textId="77777777" w:rsidR="00E0459A" w:rsidRDefault="00E0459A" w:rsidP="00E0459A">
      <w:pPr>
        <w:rPr>
          <w:lang w:val="hr-HR"/>
        </w:rPr>
      </w:pPr>
    </w:p>
    <w:p w14:paraId="0A5ADE9D" w14:textId="77777777" w:rsidR="00E0459A" w:rsidRDefault="00E0459A" w:rsidP="004C2F24">
      <w:pPr>
        <w:widowControl/>
        <w:autoSpaceDE/>
        <w:autoSpaceDN/>
        <w:spacing w:after="160" w:line="278" w:lineRule="auto"/>
        <w:rPr>
          <w:lang w:val="hr-HR"/>
        </w:rPr>
      </w:pPr>
    </w:p>
    <w:p w14:paraId="2A4735A8" w14:textId="591D609F" w:rsidR="004C2F24" w:rsidRDefault="004C2F24" w:rsidP="004C2F24">
      <w:pPr>
        <w:widowControl/>
        <w:autoSpaceDE/>
        <w:autoSpaceDN/>
        <w:spacing w:after="160" w:line="278" w:lineRule="auto"/>
        <w:jc w:val="center"/>
        <w:rPr>
          <w:lang w:val="hr-HR"/>
        </w:rPr>
        <w:sectPr w:rsidR="004C2F24" w:rsidSect="002A19C7">
          <w:headerReference w:type="default" r:id="rId9"/>
          <w:footerReference w:type="default" r:id="rId10"/>
          <w:type w:val="continuous"/>
          <w:pgSz w:w="11910" w:h="16840"/>
          <w:pgMar w:top="980" w:right="660" w:bottom="280" w:left="1320" w:header="567" w:footer="567" w:gutter="0"/>
          <w:cols w:space="720"/>
          <w:docGrid w:linePitch="299"/>
        </w:sectPr>
      </w:pPr>
    </w:p>
    <w:p w14:paraId="1586D1F6" w14:textId="64F70345" w:rsidR="002A19C7" w:rsidRPr="0084732A" w:rsidRDefault="002A19C7" w:rsidP="004C2F24">
      <w:pPr>
        <w:pStyle w:val="Sadraj1"/>
      </w:pPr>
      <w:r w:rsidRPr="0084732A">
        <w:lastRenderedPageBreak/>
        <w:t>1. ZAKONSKA OSNOVA</w:t>
      </w:r>
    </w:p>
    <w:p w14:paraId="7031778C" w14:textId="77777777" w:rsidR="002A19C7" w:rsidRPr="002A19C7" w:rsidRDefault="002A19C7" w:rsidP="0084732A">
      <w:pPr>
        <w:pStyle w:val="Naslov1"/>
        <w:spacing w:before="245"/>
        <w:rPr>
          <w:rFonts w:ascii="Times New Roman" w:hAnsi="Times New Roman" w:cs="Times New Roman"/>
          <w:b/>
          <w:bCs/>
          <w:color w:val="auto"/>
          <w:sz w:val="32"/>
          <w:szCs w:val="32"/>
          <w:lang w:val="hr-HR"/>
        </w:rPr>
      </w:pPr>
    </w:p>
    <w:p w14:paraId="34C42401" w14:textId="785E2015" w:rsidR="002A19C7" w:rsidRDefault="002A19C7" w:rsidP="002A19C7">
      <w:pPr>
        <w:pStyle w:val="Tijeloteksta"/>
        <w:spacing w:line="360" w:lineRule="auto"/>
        <w:ind w:right="142" w:firstLine="720"/>
        <w:jc w:val="both"/>
        <w:rPr>
          <w:lang w:val="hr-HR"/>
        </w:rPr>
      </w:pPr>
      <w:r w:rsidRPr="0018191B">
        <w:rPr>
          <w:lang w:val="hr-HR"/>
        </w:rPr>
        <w:t>Plana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proračuna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Općine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Nuštar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razdoblje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1"/>
          <w:lang w:val="hr-HR"/>
        </w:rPr>
        <w:t xml:space="preserve"> </w:t>
      </w:r>
      <w:r>
        <w:rPr>
          <w:lang w:val="hr-HR"/>
        </w:rPr>
        <w:t>2026</w:t>
      </w:r>
      <w:r w:rsidRPr="0018191B">
        <w:rPr>
          <w:lang w:val="hr-HR"/>
        </w:rPr>
        <w:t>.</w:t>
      </w:r>
      <w:r w:rsidRPr="0018191B">
        <w:rPr>
          <w:spacing w:val="-9"/>
          <w:lang w:val="hr-HR"/>
        </w:rPr>
        <w:t xml:space="preserve"> </w:t>
      </w:r>
      <w:r w:rsidRPr="0018191B">
        <w:rPr>
          <w:spacing w:val="-3"/>
          <w:lang w:val="hr-HR"/>
        </w:rPr>
        <w:t>do</w:t>
      </w:r>
      <w:r w:rsidRPr="0018191B">
        <w:rPr>
          <w:spacing w:val="-7"/>
          <w:lang w:val="hr-HR"/>
        </w:rPr>
        <w:t xml:space="preserve"> </w:t>
      </w:r>
      <w:r>
        <w:rPr>
          <w:lang w:val="hr-HR"/>
        </w:rPr>
        <w:t>2028</w:t>
      </w:r>
      <w:r w:rsidRPr="0018191B">
        <w:rPr>
          <w:lang w:val="hr-HR"/>
        </w:rPr>
        <w:t>.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godine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sastavljen</w:t>
      </w:r>
      <w:r w:rsidRPr="0018191B">
        <w:rPr>
          <w:spacing w:val="-11"/>
          <w:lang w:val="hr-HR"/>
        </w:rPr>
        <w:t xml:space="preserve"> </w:t>
      </w:r>
      <w:r w:rsidRPr="0018191B">
        <w:rPr>
          <w:spacing w:val="-3"/>
          <w:lang w:val="hr-HR"/>
        </w:rPr>
        <w:t>je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sukladno odredbama Zakona o proračunu, Pravilnika o proračunskim klasifikacijama, Pravilnika o proračunskom računovodstvu i računskom planu.</w:t>
      </w:r>
    </w:p>
    <w:p w14:paraId="63A614CD" w14:textId="77777777" w:rsidR="002A19C7" w:rsidRDefault="002A19C7" w:rsidP="002A19C7">
      <w:pPr>
        <w:pStyle w:val="Tijeloteksta"/>
        <w:spacing w:line="360" w:lineRule="auto"/>
        <w:ind w:right="142" w:firstLine="720"/>
        <w:jc w:val="both"/>
        <w:rPr>
          <w:lang w:val="hr-HR"/>
        </w:rPr>
      </w:pPr>
    </w:p>
    <w:p w14:paraId="7578DF86" w14:textId="77777777" w:rsidR="002A19C7" w:rsidRPr="0018191B" w:rsidRDefault="002A19C7" w:rsidP="002A19C7">
      <w:pPr>
        <w:pStyle w:val="Tijeloteksta"/>
        <w:spacing w:line="360" w:lineRule="auto"/>
        <w:ind w:right="142" w:firstLine="720"/>
        <w:jc w:val="both"/>
        <w:rPr>
          <w:lang w:val="hr-HR"/>
        </w:rPr>
      </w:pPr>
      <w:r w:rsidRPr="0018191B">
        <w:rPr>
          <w:lang w:val="hr-HR"/>
        </w:rPr>
        <w:t xml:space="preserve">Sukladno Zakonu o proračunu, Ministarstvo financija je sastavilo Upute za izradu proračuna jedinica lokalne i područne (regionalne) samouprave za razdoblje </w:t>
      </w:r>
      <w:r>
        <w:rPr>
          <w:lang w:val="hr-HR"/>
        </w:rPr>
        <w:t>2025</w:t>
      </w:r>
      <w:r w:rsidRPr="0018191B">
        <w:rPr>
          <w:lang w:val="hr-HR"/>
        </w:rPr>
        <w:t xml:space="preserve">. – </w:t>
      </w:r>
      <w:r>
        <w:rPr>
          <w:lang w:val="hr-HR"/>
        </w:rPr>
        <w:t>2027</w:t>
      </w:r>
      <w:r w:rsidRPr="0018191B">
        <w:rPr>
          <w:lang w:val="hr-HR"/>
        </w:rPr>
        <w:t>. godine, a na temelju kojih je Općina Nuštar izradila i dostavila Upute za izradu financijskog plana i dostavila ih na daljnje postupanje proračunskim korisnicima Predškolskoj ustanovi Vrtuljak Nuštar i Narodnoj knjižnici i čitaonici Nuštar.</w:t>
      </w:r>
    </w:p>
    <w:p w14:paraId="39241CD4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3972C250" w14:textId="77777777" w:rsidR="002A19C7" w:rsidRPr="0018191B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  <w:r w:rsidRPr="0018191B">
        <w:rPr>
          <w:lang w:val="hr-HR"/>
        </w:rPr>
        <w:t>Na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osnovi</w:t>
      </w:r>
      <w:r w:rsidRPr="0018191B">
        <w:rPr>
          <w:spacing w:val="-14"/>
          <w:lang w:val="hr-HR"/>
        </w:rPr>
        <w:t xml:space="preserve"> </w:t>
      </w:r>
      <w:r w:rsidRPr="0018191B">
        <w:rPr>
          <w:lang w:val="hr-HR"/>
        </w:rPr>
        <w:t>članka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42.</w:t>
      </w:r>
      <w:r w:rsidRPr="0018191B">
        <w:rPr>
          <w:spacing w:val="-3"/>
          <w:lang w:val="hr-HR"/>
        </w:rPr>
        <w:t xml:space="preserve"> </w:t>
      </w:r>
      <w:r w:rsidRPr="0018191B">
        <w:rPr>
          <w:lang w:val="hr-HR"/>
        </w:rPr>
        <w:t>Zakona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o</w:t>
      </w:r>
      <w:r w:rsidRPr="0018191B">
        <w:rPr>
          <w:spacing w:val="-1"/>
          <w:lang w:val="hr-HR"/>
        </w:rPr>
        <w:t xml:space="preserve"> </w:t>
      </w:r>
      <w:r w:rsidRPr="0018191B">
        <w:rPr>
          <w:lang w:val="hr-HR"/>
        </w:rPr>
        <w:t>proračunu</w:t>
      </w:r>
      <w:r w:rsidRPr="0018191B">
        <w:rPr>
          <w:spacing w:val="-5"/>
          <w:lang w:val="hr-HR"/>
        </w:rPr>
        <w:t xml:space="preserve"> </w:t>
      </w:r>
      <w:r w:rsidRPr="0018191B">
        <w:rPr>
          <w:lang w:val="hr-HR"/>
        </w:rPr>
        <w:t>(Narodne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novine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broj</w:t>
      </w:r>
      <w:r w:rsidRPr="0018191B">
        <w:rPr>
          <w:spacing w:val="-14"/>
          <w:lang w:val="hr-HR"/>
        </w:rPr>
        <w:t xml:space="preserve"> </w:t>
      </w:r>
      <w:r w:rsidRPr="0018191B">
        <w:rPr>
          <w:lang w:val="hr-HR"/>
        </w:rPr>
        <w:t xml:space="preserve">144/21), predstavničko tijelo jedinice lokalne i područne (regionalne) samouprave obvezno </w:t>
      </w:r>
      <w:r w:rsidRPr="0018191B">
        <w:rPr>
          <w:spacing w:val="-5"/>
          <w:lang w:val="hr-HR"/>
        </w:rPr>
        <w:t xml:space="preserve">je </w:t>
      </w:r>
      <w:r w:rsidRPr="0018191B">
        <w:rPr>
          <w:lang w:val="hr-HR"/>
        </w:rPr>
        <w:t>do kraja tekuće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godine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donijeti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proračun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iduću</w:t>
      </w:r>
      <w:r w:rsidRPr="0018191B">
        <w:rPr>
          <w:spacing w:val="-9"/>
          <w:lang w:val="hr-HR"/>
        </w:rPr>
        <w:t xml:space="preserve"> </w:t>
      </w:r>
      <w:r w:rsidRPr="0018191B">
        <w:rPr>
          <w:lang w:val="hr-HR"/>
        </w:rPr>
        <w:t>proračunsku</w:t>
      </w:r>
      <w:r w:rsidRPr="0018191B">
        <w:rPr>
          <w:spacing w:val="-8"/>
          <w:lang w:val="hr-HR"/>
        </w:rPr>
        <w:t xml:space="preserve"> </w:t>
      </w:r>
      <w:r w:rsidRPr="0018191B">
        <w:rPr>
          <w:lang w:val="hr-HR"/>
        </w:rPr>
        <w:t>godinu</w:t>
      </w:r>
      <w:r w:rsidRPr="0018191B">
        <w:rPr>
          <w:spacing w:val="-5"/>
          <w:lang w:val="hr-HR"/>
        </w:rPr>
        <w:t xml:space="preserve"> </w:t>
      </w:r>
      <w:r w:rsidRPr="0018191B">
        <w:rPr>
          <w:lang w:val="hr-HR"/>
        </w:rPr>
        <w:t>i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projekcije</w:t>
      </w:r>
      <w:r w:rsidRPr="0018191B">
        <w:rPr>
          <w:spacing w:val="-9"/>
          <w:lang w:val="hr-HR"/>
        </w:rPr>
        <w:t xml:space="preserve"> </w:t>
      </w:r>
      <w:r w:rsidRPr="0018191B">
        <w:rPr>
          <w:lang w:val="hr-HR"/>
        </w:rPr>
        <w:t>proračuna</w:t>
      </w:r>
      <w:r w:rsidRPr="0018191B">
        <w:rPr>
          <w:spacing w:val="-5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sljedeće dvije proračunske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godine.</w:t>
      </w:r>
    </w:p>
    <w:p w14:paraId="029553FA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35C35A4A" w14:textId="77777777" w:rsidR="002A19C7" w:rsidRPr="0018191B" w:rsidRDefault="002A19C7" w:rsidP="002A19C7">
      <w:pPr>
        <w:pStyle w:val="Tijeloteksta"/>
        <w:spacing w:line="360" w:lineRule="auto"/>
        <w:ind w:right="126" w:firstLine="720"/>
        <w:jc w:val="both"/>
        <w:rPr>
          <w:lang w:val="hr-HR"/>
        </w:rPr>
      </w:pPr>
      <w:r w:rsidRPr="0018191B">
        <w:rPr>
          <w:lang w:val="hr-HR"/>
        </w:rPr>
        <w:t>Navedenim aktom omogućava se financiranje poslova, funkcija i programa koje izvršavaju upravna tijela, a radi ostvarivanja javnih potreba i prava građana, koji se temeljem posebnih zakona i drugih na zakonu zasnovanih propisa financiraju iz javnih prihoda, odnosno iz proračuna općine. Pri sastavljanju prijedloga planskih dokumenata primjenjuje se zakonom propisana metodologija glede sadržaja proračuna, programskog planiranja, proračunskih klasifikacija i drugo.</w:t>
      </w:r>
    </w:p>
    <w:p w14:paraId="226B92C4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13EA376E" w14:textId="77777777" w:rsidR="002A19C7" w:rsidRPr="0018191B" w:rsidRDefault="002A19C7" w:rsidP="002A19C7">
      <w:pPr>
        <w:pStyle w:val="Tijeloteksta"/>
        <w:spacing w:line="360" w:lineRule="auto"/>
        <w:ind w:right="132" w:firstLine="720"/>
        <w:jc w:val="both"/>
        <w:rPr>
          <w:lang w:val="hr-HR"/>
        </w:rPr>
      </w:pPr>
      <w:r w:rsidRPr="0018191B">
        <w:rPr>
          <w:lang w:val="hr-HR"/>
        </w:rPr>
        <w:t>U slučaju da predstavničko tijelo ne donese proračun prije početka proračunske godine, privremeno se, na osnovi odluke o privremenom financiranju, nastavlja financiranje poslova, funkcija i programa u visini koja je neophodna za njihov daljnji rad.</w:t>
      </w:r>
    </w:p>
    <w:p w14:paraId="1B5D42B7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63D53275" w14:textId="77777777" w:rsidR="002A19C7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  <w:r w:rsidRPr="0018191B">
        <w:rPr>
          <w:lang w:val="hr-HR"/>
        </w:rPr>
        <w:t xml:space="preserve">Proračunske klasifikacije </w:t>
      </w:r>
      <w:r w:rsidRPr="0018191B">
        <w:rPr>
          <w:spacing w:val="-3"/>
          <w:lang w:val="hr-HR"/>
        </w:rPr>
        <w:t xml:space="preserve">iz </w:t>
      </w:r>
      <w:r w:rsidRPr="0018191B">
        <w:rPr>
          <w:lang w:val="hr-HR"/>
        </w:rPr>
        <w:t xml:space="preserve">Pravilnika proračunskih klasifikacija čine okvir kojim se iskazuju i sustavno prate prihodi i primici </w:t>
      </w:r>
      <w:r w:rsidRPr="0018191B">
        <w:rPr>
          <w:spacing w:val="2"/>
          <w:lang w:val="hr-HR"/>
        </w:rPr>
        <w:t xml:space="preserve">te </w:t>
      </w:r>
      <w:r w:rsidRPr="0018191B">
        <w:rPr>
          <w:lang w:val="hr-HR"/>
        </w:rPr>
        <w:t>rashodi i izdaci po nositelju, cilju, namjeni, vrsti, lokaciji i izvoru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financiranja.</w:t>
      </w:r>
      <w:r w:rsidRPr="0018191B">
        <w:rPr>
          <w:spacing w:val="51"/>
          <w:lang w:val="hr-HR"/>
        </w:rPr>
        <w:t xml:space="preserve"> </w:t>
      </w:r>
      <w:r w:rsidRPr="0018191B">
        <w:rPr>
          <w:lang w:val="hr-HR"/>
        </w:rPr>
        <w:t>Proračuni</w:t>
      </w:r>
      <w:r w:rsidRPr="0018191B">
        <w:rPr>
          <w:spacing w:val="-9"/>
          <w:lang w:val="hr-HR"/>
        </w:rPr>
        <w:t xml:space="preserve"> </w:t>
      </w:r>
      <w:r w:rsidRPr="0018191B">
        <w:rPr>
          <w:lang w:val="hr-HR"/>
        </w:rPr>
        <w:t>su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dužni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iskazivati</w:t>
      </w:r>
      <w:r w:rsidRPr="0018191B">
        <w:rPr>
          <w:spacing w:val="-9"/>
          <w:lang w:val="hr-HR"/>
        </w:rPr>
        <w:t xml:space="preserve"> </w:t>
      </w:r>
      <w:r w:rsidRPr="0018191B">
        <w:rPr>
          <w:lang w:val="hr-HR"/>
        </w:rPr>
        <w:t>prihode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i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primitke</w:t>
      </w:r>
      <w:r w:rsidRPr="0018191B">
        <w:rPr>
          <w:spacing w:val="-11"/>
          <w:lang w:val="hr-HR"/>
        </w:rPr>
        <w:t xml:space="preserve"> </w:t>
      </w:r>
      <w:r w:rsidRPr="0018191B">
        <w:rPr>
          <w:spacing w:val="2"/>
          <w:lang w:val="hr-HR"/>
        </w:rPr>
        <w:t>te</w:t>
      </w:r>
      <w:r w:rsidRPr="0018191B">
        <w:rPr>
          <w:spacing w:val="-8"/>
          <w:lang w:val="hr-HR"/>
        </w:rPr>
        <w:t xml:space="preserve"> </w:t>
      </w:r>
      <w:r w:rsidRPr="0018191B">
        <w:rPr>
          <w:lang w:val="hr-HR"/>
        </w:rPr>
        <w:t>rashode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i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izdatke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prema proračunskim klasifikacijama u skladu s odredbama Zakona o proračunu i Pravilnika, u procesima planiranja, izvršavanja, računovodstvenog evidentiranja i izvještavanja.</w:t>
      </w:r>
    </w:p>
    <w:p w14:paraId="04FD9364" w14:textId="77777777" w:rsidR="002A19C7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</w:p>
    <w:p w14:paraId="0F0C117D" w14:textId="77777777" w:rsidR="002A19C7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</w:p>
    <w:p w14:paraId="3614E26F" w14:textId="77777777" w:rsidR="004D4DEC" w:rsidRDefault="004D4DEC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</w:p>
    <w:p w14:paraId="5D0797B0" w14:textId="77777777" w:rsidR="002A19C7" w:rsidRPr="0018191B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</w:p>
    <w:p w14:paraId="1CDA5F3B" w14:textId="61D0D0FA" w:rsidR="002A19C7" w:rsidRPr="0018191B" w:rsidRDefault="002A19C7" w:rsidP="0084732A">
      <w:pPr>
        <w:rPr>
          <w:b/>
          <w:sz w:val="25"/>
          <w:lang w:val="hr-HR"/>
        </w:rPr>
      </w:pPr>
      <w:bookmarkStart w:id="5" w:name="_Toc215577822"/>
      <w:bookmarkStart w:id="6" w:name="_Toc215577835"/>
      <w:bookmarkStart w:id="7" w:name="_Toc215578086"/>
      <w:r w:rsidRPr="002A19C7">
        <w:rPr>
          <w:lang w:val="hr-HR"/>
        </w:rPr>
        <w:lastRenderedPageBreak/>
        <w:t>Proračunske klasifikacije iz Pravilnika o proračunskim klasifikacijama su sljedeće:</w:t>
      </w:r>
      <w:bookmarkEnd w:id="5"/>
      <w:bookmarkEnd w:id="6"/>
      <w:bookmarkEnd w:id="7"/>
    </w:p>
    <w:p w14:paraId="008413AF" w14:textId="77777777" w:rsidR="002A19C7" w:rsidRPr="0018191B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ekonomska,</w:t>
      </w:r>
    </w:p>
    <w:p w14:paraId="65F3CB5B" w14:textId="77777777" w:rsidR="002A19C7" w:rsidRPr="0018191B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before="137"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organizacijska,</w:t>
      </w:r>
    </w:p>
    <w:p w14:paraId="54CD5766" w14:textId="77777777" w:rsidR="002A19C7" w:rsidRPr="0018191B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before="136"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programska,</w:t>
      </w:r>
    </w:p>
    <w:p w14:paraId="649EB43A" w14:textId="77777777" w:rsidR="002A19C7" w:rsidRPr="0018191B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before="141"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funkcijska,</w:t>
      </w:r>
    </w:p>
    <w:p w14:paraId="3774FC8C" w14:textId="77777777" w:rsidR="002A19C7" w:rsidRPr="0018191B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before="137"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lokacijska klasifikacija</w:t>
      </w:r>
      <w:r w:rsidRPr="0018191B">
        <w:rPr>
          <w:spacing w:val="-14"/>
          <w:sz w:val="24"/>
          <w:lang w:val="hr-HR"/>
        </w:rPr>
        <w:t xml:space="preserve"> </w:t>
      </w:r>
      <w:r w:rsidRPr="0018191B">
        <w:rPr>
          <w:spacing w:val="5"/>
          <w:sz w:val="24"/>
          <w:lang w:val="hr-HR"/>
        </w:rPr>
        <w:t>te</w:t>
      </w:r>
    </w:p>
    <w:p w14:paraId="1E095AC8" w14:textId="77777777" w:rsidR="002A19C7" w:rsidRDefault="002A19C7" w:rsidP="002A19C7">
      <w:pPr>
        <w:pStyle w:val="Odlomakpopisa"/>
        <w:numPr>
          <w:ilvl w:val="0"/>
          <w:numId w:val="33"/>
        </w:numPr>
        <w:tabs>
          <w:tab w:val="left" w:pos="862"/>
        </w:tabs>
        <w:spacing w:before="142" w:line="360" w:lineRule="auto"/>
        <w:ind w:left="0" w:firstLine="0"/>
        <w:contextualSpacing w:val="0"/>
        <w:rPr>
          <w:sz w:val="24"/>
          <w:lang w:val="hr-HR"/>
        </w:rPr>
      </w:pPr>
      <w:r w:rsidRPr="0018191B">
        <w:rPr>
          <w:sz w:val="24"/>
          <w:lang w:val="hr-HR"/>
        </w:rPr>
        <w:t>izvori</w:t>
      </w:r>
      <w:r w:rsidRPr="0018191B">
        <w:rPr>
          <w:spacing w:val="-19"/>
          <w:sz w:val="24"/>
          <w:lang w:val="hr-HR"/>
        </w:rPr>
        <w:t xml:space="preserve"> </w:t>
      </w:r>
      <w:r w:rsidRPr="0018191B">
        <w:rPr>
          <w:sz w:val="24"/>
          <w:lang w:val="hr-HR"/>
        </w:rPr>
        <w:t>financiranja,</w:t>
      </w:r>
    </w:p>
    <w:p w14:paraId="67EC6EEA" w14:textId="77777777" w:rsidR="002A19C7" w:rsidRPr="00017A93" w:rsidRDefault="002A19C7" w:rsidP="002A19C7">
      <w:pPr>
        <w:pStyle w:val="Odlomakpopisa"/>
        <w:tabs>
          <w:tab w:val="left" w:pos="862"/>
        </w:tabs>
        <w:spacing w:before="142" w:line="360" w:lineRule="auto"/>
        <w:ind w:left="0"/>
        <w:jc w:val="both"/>
        <w:rPr>
          <w:sz w:val="24"/>
          <w:lang w:val="hr-HR"/>
        </w:rPr>
      </w:pPr>
    </w:p>
    <w:p w14:paraId="7467F30D" w14:textId="77777777" w:rsidR="002A19C7" w:rsidRPr="0018191B" w:rsidRDefault="002A19C7" w:rsidP="002A19C7">
      <w:pPr>
        <w:pStyle w:val="Tijeloteksta"/>
        <w:spacing w:line="360" w:lineRule="auto"/>
        <w:jc w:val="both"/>
        <w:rPr>
          <w:lang w:val="hr-HR"/>
        </w:rPr>
      </w:pPr>
      <w:r w:rsidRPr="0018191B">
        <w:rPr>
          <w:lang w:val="hr-HR"/>
        </w:rPr>
        <w:t xml:space="preserve">i kao takve primijenjene su u izradi Plana Proračuna Općine Nuštar za </w:t>
      </w:r>
      <w:r>
        <w:rPr>
          <w:lang w:val="hr-HR"/>
        </w:rPr>
        <w:t>2026</w:t>
      </w:r>
      <w:r w:rsidRPr="0018191B">
        <w:rPr>
          <w:lang w:val="hr-HR"/>
        </w:rPr>
        <w:t>.  godinu,</w:t>
      </w:r>
    </w:p>
    <w:p w14:paraId="52E43714" w14:textId="77777777" w:rsidR="002A19C7" w:rsidRPr="0018191B" w:rsidRDefault="002A19C7" w:rsidP="002A19C7">
      <w:pPr>
        <w:pStyle w:val="Tijeloteksta"/>
        <w:spacing w:before="141" w:line="360" w:lineRule="auto"/>
        <w:jc w:val="both"/>
        <w:rPr>
          <w:lang w:val="hr-HR"/>
        </w:rPr>
      </w:pPr>
      <w:r w:rsidRPr="0018191B">
        <w:rPr>
          <w:lang w:val="hr-HR"/>
        </w:rPr>
        <w:t xml:space="preserve">te projekcije proračuna za </w:t>
      </w:r>
      <w:r>
        <w:rPr>
          <w:lang w:val="hr-HR"/>
        </w:rPr>
        <w:t>2027</w:t>
      </w:r>
      <w:r w:rsidRPr="0018191B">
        <w:rPr>
          <w:lang w:val="hr-HR"/>
        </w:rPr>
        <w:t xml:space="preserve">. i </w:t>
      </w:r>
      <w:r>
        <w:rPr>
          <w:lang w:val="hr-HR"/>
        </w:rPr>
        <w:t>2028</w:t>
      </w:r>
      <w:r w:rsidRPr="0018191B">
        <w:rPr>
          <w:lang w:val="hr-HR"/>
        </w:rPr>
        <w:t>. godinu.</w:t>
      </w:r>
    </w:p>
    <w:p w14:paraId="1821CFC3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642C28FB" w14:textId="77777777" w:rsidR="002A19C7" w:rsidRPr="0018191B" w:rsidRDefault="002A19C7" w:rsidP="002A19C7">
      <w:pPr>
        <w:pStyle w:val="Tijeloteksta"/>
        <w:spacing w:line="360" w:lineRule="auto"/>
        <w:ind w:right="129" w:firstLine="720"/>
        <w:jc w:val="both"/>
        <w:rPr>
          <w:lang w:val="hr-HR"/>
        </w:rPr>
      </w:pPr>
      <w:r w:rsidRPr="0018191B">
        <w:rPr>
          <w:lang w:val="hr-HR"/>
        </w:rPr>
        <w:t>Općinsko</w:t>
      </w:r>
      <w:r w:rsidRPr="0018191B">
        <w:rPr>
          <w:spacing w:val="-8"/>
          <w:lang w:val="hr-HR"/>
        </w:rPr>
        <w:t xml:space="preserve"> </w:t>
      </w:r>
      <w:r w:rsidRPr="0018191B">
        <w:rPr>
          <w:spacing w:val="-3"/>
          <w:lang w:val="hr-HR"/>
        </w:rPr>
        <w:t>vijeće</w:t>
      </w:r>
      <w:r w:rsidRPr="0018191B">
        <w:rPr>
          <w:spacing w:val="-14"/>
          <w:lang w:val="hr-HR"/>
        </w:rPr>
        <w:t xml:space="preserve"> </w:t>
      </w:r>
      <w:r w:rsidRPr="0018191B">
        <w:rPr>
          <w:lang w:val="hr-HR"/>
        </w:rPr>
        <w:t>donosi</w:t>
      </w:r>
      <w:r w:rsidRPr="0018191B">
        <w:rPr>
          <w:spacing w:val="-21"/>
          <w:lang w:val="hr-HR"/>
        </w:rPr>
        <w:t xml:space="preserve"> </w:t>
      </w:r>
      <w:r w:rsidRPr="0018191B">
        <w:rPr>
          <w:lang w:val="hr-HR"/>
        </w:rPr>
        <w:t>proračun</w:t>
      </w:r>
      <w:r w:rsidRPr="0018191B">
        <w:rPr>
          <w:spacing w:val="-17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proračunsku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godinu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s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>projekcijama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sljedeće</w:t>
      </w:r>
      <w:r w:rsidRPr="0018191B">
        <w:rPr>
          <w:spacing w:val="-14"/>
          <w:lang w:val="hr-HR"/>
        </w:rPr>
        <w:t xml:space="preserve"> </w:t>
      </w:r>
      <w:r w:rsidRPr="0018191B">
        <w:rPr>
          <w:lang w:val="hr-HR"/>
        </w:rPr>
        <w:t>dvije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 xml:space="preserve">godine i </w:t>
      </w:r>
      <w:r w:rsidRPr="0018191B">
        <w:rPr>
          <w:spacing w:val="2"/>
          <w:lang w:val="hr-HR"/>
        </w:rPr>
        <w:t xml:space="preserve">to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propisanoj razini ekonomske klasifikacije, odnosno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>razini skupine ekonomske klasifikacije (druga razina računskog</w:t>
      </w:r>
      <w:r w:rsidRPr="0018191B">
        <w:rPr>
          <w:spacing w:val="-19"/>
          <w:lang w:val="hr-HR"/>
        </w:rPr>
        <w:t xml:space="preserve"> </w:t>
      </w:r>
      <w:r w:rsidRPr="0018191B">
        <w:rPr>
          <w:lang w:val="hr-HR"/>
        </w:rPr>
        <w:t>plana).</w:t>
      </w:r>
    </w:p>
    <w:p w14:paraId="0D2D076B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13824C5F" w14:textId="77777777" w:rsidR="002A19C7" w:rsidRPr="0018191B" w:rsidRDefault="002A19C7" w:rsidP="002A19C7">
      <w:pPr>
        <w:pStyle w:val="Tijeloteksta"/>
        <w:spacing w:line="360" w:lineRule="auto"/>
        <w:ind w:right="125" w:firstLine="720"/>
        <w:jc w:val="both"/>
        <w:rPr>
          <w:lang w:val="hr-HR"/>
        </w:rPr>
      </w:pPr>
      <w:r w:rsidRPr="0018191B">
        <w:rPr>
          <w:lang w:val="hr-HR"/>
        </w:rPr>
        <w:t>Proračun se sastoji od općeg i posebnog dijela. Posebni dio Proračuna sastoji se od rashoda i izdataka raspoređenih po programima (aktivnostima i projektima) unutar razdjela/glava definiranih u skladu s organizacijskom klasifikacijom Proračuna. Stoga su sve aktivnosti i projekti raspoređeni u odnosu na programe odnosno funkcije kojima pripadaju.</w:t>
      </w:r>
    </w:p>
    <w:p w14:paraId="08B88A58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2A9FFD6E" w14:textId="77777777" w:rsidR="002A19C7" w:rsidRPr="0018191B" w:rsidRDefault="002A19C7" w:rsidP="002A19C7">
      <w:pPr>
        <w:pStyle w:val="Tijeloteksta"/>
        <w:spacing w:line="360" w:lineRule="auto"/>
        <w:ind w:right="118" w:firstLine="720"/>
        <w:jc w:val="both"/>
        <w:rPr>
          <w:lang w:val="hr-HR"/>
        </w:rPr>
      </w:pPr>
      <w:r w:rsidRPr="0018191B">
        <w:rPr>
          <w:lang w:val="hr-HR"/>
        </w:rPr>
        <w:t>Prilikom planiranja prihoda uzeta je u obzir realizacija istih u trenutnoj i prethodnoj godini te procjena njihovih kretanja u narednom razdoblju uz uvažavanje gospodarskih i društvenih specifičnosti na lokalnoj razini.</w:t>
      </w:r>
    </w:p>
    <w:p w14:paraId="56CA25EC" w14:textId="77777777" w:rsidR="002A19C7" w:rsidRPr="0018191B" w:rsidRDefault="002A19C7" w:rsidP="002A19C7">
      <w:pPr>
        <w:pStyle w:val="Tijeloteksta"/>
        <w:rPr>
          <w:sz w:val="20"/>
          <w:lang w:val="hr-HR"/>
        </w:rPr>
      </w:pPr>
    </w:p>
    <w:p w14:paraId="241DBB15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239EE122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1E515CB8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78A36629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212F9A4A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3A3EC08E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146DDFDB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563186FC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2912AD41" w14:textId="77777777" w:rsidR="0084732A" w:rsidRDefault="0084732A" w:rsidP="002A19C7">
      <w:pPr>
        <w:pStyle w:val="Tijeloteksta"/>
        <w:spacing w:before="7"/>
        <w:rPr>
          <w:sz w:val="29"/>
          <w:lang w:val="hr-HR"/>
        </w:rPr>
      </w:pPr>
    </w:p>
    <w:p w14:paraId="451454C0" w14:textId="77777777" w:rsidR="002A19C7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5B88DDD5" w14:textId="77777777" w:rsidR="00E0459A" w:rsidRDefault="00E0459A" w:rsidP="002A19C7">
      <w:pPr>
        <w:pStyle w:val="Tijeloteksta"/>
        <w:spacing w:before="7"/>
        <w:rPr>
          <w:sz w:val="29"/>
          <w:lang w:val="hr-HR"/>
        </w:rPr>
      </w:pPr>
    </w:p>
    <w:p w14:paraId="38043679" w14:textId="77777777" w:rsidR="002A19C7" w:rsidRPr="0018191B" w:rsidRDefault="002A19C7" w:rsidP="002A19C7">
      <w:pPr>
        <w:pStyle w:val="Tijeloteksta"/>
        <w:spacing w:before="7"/>
        <w:rPr>
          <w:sz w:val="29"/>
          <w:lang w:val="hr-HR"/>
        </w:rPr>
      </w:pPr>
    </w:p>
    <w:p w14:paraId="14AA88F1" w14:textId="77777777" w:rsidR="002A19C7" w:rsidRPr="00E0459A" w:rsidRDefault="002A19C7" w:rsidP="004C2F24">
      <w:pPr>
        <w:pStyle w:val="Sadraj1"/>
      </w:pPr>
      <w:bookmarkStart w:id="8" w:name="2.__PRIHODI_I_PRIMICI_PO_EKONOMSKOJ_KLAS"/>
      <w:bookmarkStart w:id="9" w:name="_bookmark1"/>
      <w:bookmarkEnd w:id="8"/>
      <w:bookmarkEnd w:id="9"/>
      <w:r w:rsidRPr="00E0459A">
        <w:lastRenderedPageBreak/>
        <w:t>2. PRIHODI I PRIMICI PO EKONOMSKOJ KLASIFIKACIJI</w:t>
      </w:r>
    </w:p>
    <w:p w14:paraId="6D5435E1" w14:textId="77777777" w:rsidR="002A19C7" w:rsidRPr="0018191B" w:rsidRDefault="002A19C7" w:rsidP="002A19C7">
      <w:pPr>
        <w:pStyle w:val="Tijeloteksta"/>
        <w:spacing w:before="3"/>
        <w:rPr>
          <w:sz w:val="43"/>
          <w:lang w:val="hr-HR"/>
        </w:rPr>
      </w:pPr>
    </w:p>
    <w:p w14:paraId="52A3D8A5" w14:textId="77777777" w:rsidR="002A19C7" w:rsidRPr="0018191B" w:rsidRDefault="002A19C7" w:rsidP="002A19C7">
      <w:pPr>
        <w:pStyle w:val="Tijeloteksta"/>
        <w:spacing w:line="360" w:lineRule="auto"/>
        <w:rPr>
          <w:lang w:val="hr-HR"/>
        </w:rPr>
      </w:pPr>
      <w:r w:rsidRPr="0018191B">
        <w:rPr>
          <w:lang w:val="hr-HR"/>
        </w:rPr>
        <w:t xml:space="preserve">Proračun Općine Nuštar za </w:t>
      </w:r>
      <w:r>
        <w:rPr>
          <w:lang w:val="hr-HR"/>
        </w:rPr>
        <w:t>2026</w:t>
      </w:r>
      <w:r w:rsidRPr="0018191B">
        <w:rPr>
          <w:lang w:val="hr-HR"/>
        </w:rPr>
        <w:t xml:space="preserve">. godinu predlaže se u iznosu od </w:t>
      </w:r>
      <w:r>
        <w:rPr>
          <w:lang w:val="hr-HR"/>
        </w:rPr>
        <w:t>8.278.400,00</w:t>
      </w:r>
      <w:r w:rsidRPr="0018191B">
        <w:rPr>
          <w:lang w:val="hr-HR"/>
        </w:rPr>
        <w:t xml:space="preserve"> eura. Struktura prihoda </w:t>
      </w:r>
      <w:r>
        <w:rPr>
          <w:lang w:val="hr-HR"/>
        </w:rPr>
        <w:t>grafički je prikazana u nastavku.</w:t>
      </w:r>
    </w:p>
    <w:p w14:paraId="72BB1EF6" w14:textId="77777777" w:rsidR="002A19C7" w:rsidRPr="00293028" w:rsidRDefault="002A19C7" w:rsidP="002A19C7">
      <w:pPr>
        <w:rPr>
          <w:lang w:val="hr-HR"/>
        </w:rPr>
      </w:pPr>
    </w:p>
    <w:p w14:paraId="0F9FA839" w14:textId="77777777" w:rsidR="002A19C7" w:rsidRPr="0018191B" w:rsidRDefault="002A19C7" w:rsidP="002A19C7">
      <w:pPr>
        <w:spacing w:before="90"/>
        <w:rPr>
          <w:i/>
          <w:sz w:val="24"/>
          <w:lang w:val="hr-HR"/>
        </w:rPr>
      </w:pPr>
      <w:r w:rsidRPr="0018191B">
        <w:rPr>
          <w:b/>
          <w:sz w:val="24"/>
          <w:lang w:val="hr-HR"/>
        </w:rPr>
        <w:t xml:space="preserve">Grafički prikaz broj 1. : </w:t>
      </w:r>
      <w:r w:rsidRPr="0018191B">
        <w:rPr>
          <w:i/>
          <w:sz w:val="24"/>
          <w:lang w:val="hr-HR"/>
        </w:rPr>
        <w:t xml:space="preserve">Pregled planiranih prihoda i primitaka  Općine Nuštar u razdoblju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 xml:space="preserve">. - </w:t>
      </w:r>
      <w:r>
        <w:rPr>
          <w:i/>
          <w:sz w:val="24"/>
          <w:lang w:val="hr-HR"/>
        </w:rPr>
        <w:t>2028</w:t>
      </w:r>
      <w:r w:rsidRPr="0018191B">
        <w:rPr>
          <w:i/>
          <w:sz w:val="24"/>
          <w:lang w:val="hr-HR"/>
        </w:rPr>
        <w:t>.</w:t>
      </w:r>
    </w:p>
    <w:p w14:paraId="7B055910" w14:textId="77777777" w:rsidR="002A19C7" w:rsidRPr="0018191B" w:rsidRDefault="002A19C7" w:rsidP="002A19C7">
      <w:pPr>
        <w:rPr>
          <w:lang w:val="hr-HR"/>
        </w:rPr>
      </w:pPr>
    </w:p>
    <w:p w14:paraId="1736AA29" w14:textId="77777777" w:rsidR="002A19C7" w:rsidRPr="0018191B" w:rsidRDefault="002A19C7" w:rsidP="002A19C7">
      <w:pPr>
        <w:rPr>
          <w:lang w:val="hr-HR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E8F707C" wp14:editId="0FDB29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05550" cy="3411855"/>
            <wp:effectExtent l="0" t="0" r="0" b="17145"/>
            <wp:wrapSquare wrapText="bothSides"/>
            <wp:docPr id="128445204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67CEF04-6BF1-6184-52C8-B3AE117885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272A9760" w14:textId="77777777" w:rsidR="002A19C7" w:rsidRPr="0018191B" w:rsidRDefault="002A19C7" w:rsidP="002A19C7">
      <w:pPr>
        <w:rPr>
          <w:lang w:val="hr-HR"/>
        </w:rPr>
      </w:pPr>
    </w:p>
    <w:p w14:paraId="27FE055C" w14:textId="77777777" w:rsidR="002A19C7" w:rsidRPr="0018191B" w:rsidRDefault="002A19C7" w:rsidP="002A19C7">
      <w:pPr>
        <w:rPr>
          <w:lang w:val="hr-HR"/>
        </w:rPr>
      </w:pPr>
    </w:p>
    <w:p w14:paraId="572058D6" w14:textId="0CBBF491" w:rsidR="002A19C7" w:rsidRPr="00E0459A" w:rsidRDefault="00E0459A" w:rsidP="00E0459A">
      <w:pPr>
        <w:pStyle w:val="Sadraj2"/>
        <w:jc w:val="center"/>
        <w:rPr>
          <w:b/>
          <w:bCs/>
          <w:sz w:val="28"/>
          <w:szCs w:val="28"/>
        </w:rPr>
      </w:pPr>
      <w:bookmarkStart w:id="10" w:name="2.1._PRIHODI_OD_POREZA"/>
      <w:bookmarkStart w:id="11" w:name="_bookmark2"/>
      <w:bookmarkEnd w:id="10"/>
      <w:bookmarkEnd w:id="11"/>
      <w:r w:rsidRPr="00E0459A">
        <w:rPr>
          <w:b/>
          <w:bCs/>
          <w:sz w:val="28"/>
          <w:szCs w:val="28"/>
        </w:rPr>
        <w:t xml:space="preserve">2.1. </w:t>
      </w:r>
      <w:r w:rsidR="002A19C7" w:rsidRPr="00E0459A">
        <w:rPr>
          <w:b/>
          <w:bCs/>
          <w:sz w:val="28"/>
          <w:szCs w:val="28"/>
        </w:rPr>
        <w:t>PRIHODI OD POREZA</w:t>
      </w:r>
    </w:p>
    <w:p w14:paraId="0EFCEF59" w14:textId="77777777" w:rsidR="002A19C7" w:rsidRPr="00172B9B" w:rsidRDefault="002A19C7" w:rsidP="002A19C7">
      <w:pPr>
        <w:rPr>
          <w:lang w:val="hr-HR"/>
        </w:rPr>
      </w:pPr>
    </w:p>
    <w:p w14:paraId="1876E880" w14:textId="77777777" w:rsidR="002A19C7" w:rsidRPr="0018191B" w:rsidRDefault="002A19C7" w:rsidP="002A19C7">
      <w:pPr>
        <w:pStyle w:val="Tijeloteksta"/>
        <w:spacing w:before="90" w:line="360" w:lineRule="auto"/>
        <w:ind w:right="226" w:firstLine="720"/>
        <w:jc w:val="both"/>
        <w:rPr>
          <w:lang w:val="hr-HR"/>
        </w:rPr>
      </w:pPr>
      <w:r w:rsidRPr="0018191B">
        <w:rPr>
          <w:lang w:val="hr-HR"/>
        </w:rPr>
        <w:t xml:space="preserve">Prihodi od poreza obuhvaćaju 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dohodak od nesamostalnoga rada (porez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>plaće zaposlenih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>osoba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sa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sjedištem</w:t>
      </w:r>
      <w:r w:rsidRPr="0018191B">
        <w:rPr>
          <w:spacing w:val="-16"/>
          <w:lang w:val="hr-HR"/>
        </w:rPr>
        <w:t xml:space="preserve"> </w:t>
      </w:r>
      <w:r w:rsidRPr="0018191B">
        <w:rPr>
          <w:spacing w:val="-3"/>
          <w:lang w:val="hr-HR"/>
        </w:rPr>
        <w:t>na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području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Općine</w:t>
      </w:r>
      <w:r w:rsidRPr="0018191B">
        <w:rPr>
          <w:spacing w:val="-8"/>
          <w:lang w:val="hr-HR"/>
        </w:rPr>
        <w:t xml:space="preserve"> </w:t>
      </w:r>
      <w:r w:rsidRPr="0018191B">
        <w:rPr>
          <w:lang w:val="hr-HR"/>
        </w:rPr>
        <w:t>Nuštar),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porez</w:t>
      </w:r>
      <w:r w:rsidRPr="0018191B">
        <w:rPr>
          <w:spacing w:val="-13"/>
          <w:lang w:val="hr-HR"/>
        </w:rPr>
        <w:t xml:space="preserve"> </w:t>
      </w:r>
      <w:r w:rsidRPr="0018191B">
        <w:rPr>
          <w:spacing w:val="-3"/>
          <w:lang w:val="hr-HR"/>
        </w:rPr>
        <w:t>na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dohodak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 xml:space="preserve">samostalnih djelatnosti (obrta), 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dohodak od imovine, udjela u dobiti i </w:t>
      </w:r>
      <w:r w:rsidRPr="0018191B">
        <w:rPr>
          <w:spacing w:val="-3"/>
          <w:lang w:val="hr-HR"/>
        </w:rPr>
        <w:t xml:space="preserve">sl. </w:t>
      </w:r>
      <w:r w:rsidRPr="0018191B">
        <w:rPr>
          <w:lang w:val="hr-HR"/>
        </w:rPr>
        <w:t xml:space="preserve">Osim gore navedenih poreza u </w:t>
      </w:r>
      <w:r w:rsidRPr="0018191B">
        <w:rPr>
          <w:spacing w:val="2"/>
          <w:lang w:val="hr-HR"/>
        </w:rPr>
        <w:t xml:space="preserve">tu </w:t>
      </w:r>
      <w:r w:rsidRPr="0018191B">
        <w:rPr>
          <w:lang w:val="hr-HR"/>
        </w:rPr>
        <w:t xml:space="preserve">skupinu proračunskih prihoda spadaju i 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promet nekretninama, odnosno 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stjecanje vlasništva nad nekretninom sukladno Zakonu o porezu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promet nekretninama, </w:t>
      </w:r>
      <w:r w:rsidRPr="0018191B">
        <w:rPr>
          <w:spacing w:val="2"/>
          <w:lang w:val="hr-HR"/>
        </w:rPr>
        <w:t xml:space="preserve">te </w:t>
      </w:r>
      <w:r w:rsidRPr="0018191B">
        <w:rPr>
          <w:lang w:val="hr-HR"/>
        </w:rPr>
        <w:t xml:space="preserve">porez </w:t>
      </w:r>
      <w:r w:rsidRPr="0018191B">
        <w:rPr>
          <w:spacing w:val="-3"/>
          <w:lang w:val="hr-HR"/>
        </w:rPr>
        <w:t xml:space="preserve">na </w:t>
      </w:r>
      <w:r w:rsidRPr="0018191B">
        <w:rPr>
          <w:lang w:val="hr-HR"/>
        </w:rPr>
        <w:t xml:space="preserve">potrošnju alkoholnih i bezalkoholnih pića koji plaćaju vlasnici ugostiteljskih objekata, </w:t>
      </w:r>
      <w:r w:rsidRPr="0018191B">
        <w:rPr>
          <w:spacing w:val="-3"/>
          <w:lang w:val="hr-HR"/>
        </w:rPr>
        <w:t xml:space="preserve">sve </w:t>
      </w:r>
      <w:r w:rsidRPr="0018191B">
        <w:rPr>
          <w:lang w:val="hr-HR"/>
        </w:rPr>
        <w:t xml:space="preserve">u </w:t>
      </w:r>
      <w:r w:rsidRPr="0018191B">
        <w:rPr>
          <w:spacing w:val="-3"/>
          <w:lang w:val="hr-HR"/>
        </w:rPr>
        <w:t xml:space="preserve">skladu </w:t>
      </w:r>
      <w:r w:rsidRPr="0018191B">
        <w:rPr>
          <w:lang w:val="hr-HR"/>
        </w:rPr>
        <w:t>s Odlukom o općinskim</w:t>
      </w:r>
      <w:r w:rsidRPr="0018191B">
        <w:rPr>
          <w:spacing w:val="-5"/>
          <w:lang w:val="hr-HR"/>
        </w:rPr>
        <w:t xml:space="preserve"> </w:t>
      </w:r>
      <w:r w:rsidRPr="0018191B">
        <w:rPr>
          <w:lang w:val="hr-HR"/>
        </w:rPr>
        <w:t>porezima.</w:t>
      </w:r>
    </w:p>
    <w:p w14:paraId="24C22EB3" w14:textId="77777777" w:rsidR="002A19C7" w:rsidRPr="0018191B" w:rsidRDefault="002A19C7" w:rsidP="002A19C7">
      <w:pPr>
        <w:pStyle w:val="Tijeloteksta"/>
        <w:spacing w:before="1" w:line="360" w:lineRule="auto"/>
        <w:ind w:right="230" w:firstLine="720"/>
        <w:jc w:val="both"/>
        <w:rPr>
          <w:lang w:val="hr-HR"/>
        </w:rPr>
      </w:pPr>
      <w:r w:rsidRPr="0018191B">
        <w:rPr>
          <w:lang w:val="hr-HR"/>
        </w:rPr>
        <w:t>U</w:t>
      </w:r>
      <w:r w:rsidRPr="0018191B">
        <w:rPr>
          <w:spacing w:val="-23"/>
          <w:lang w:val="hr-HR"/>
        </w:rPr>
        <w:t xml:space="preserve"> </w:t>
      </w:r>
      <w:r>
        <w:rPr>
          <w:lang w:val="hr-HR"/>
        </w:rPr>
        <w:t>2026</w:t>
      </w:r>
      <w:r w:rsidRPr="0018191B">
        <w:rPr>
          <w:lang w:val="hr-HR"/>
        </w:rPr>
        <w:t>.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>godini porezni</w:t>
      </w:r>
      <w:r w:rsidRPr="0018191B">
        <w:rPr>
          <w:spacing w:val="-25"/>
          <w:lang w:val="hr-HR"/>
        </w:rPr>
        <w:t xml:space="preserve"> </w:t>
      </w:r>
      <w:r w:rsidRPr="0018191B">
        <w:rPr>
          <w:lang w:val="hr-HR"/>
        </w:rPr>
        <w:t>se</w:t>
      </w:r>
      <w:r w:rsidRPr="0018191B">
        <w:rPr>
          <w:spacing w:val="-23"/>
          <w:lang w:val="hr-HR"/>
        </w:rPr>
        <w:t xml:space="preserve"> </w:t>
      </w:r>
      <w:r w:rsidRPr="0018191B">
        <w:rPr>
          <w:lang w:val="hr-HR"/>
        </w:rPr>
        <w:t>prihodi</w:t>
      </w:r>
      <w:r w:rsidRPr="0018191B">
        <w:rPr>
          <w:spacing w:val="-30"/>
          <w:lang w:val="hr-HR"/>
        </w:rPr>
        <w:t xml:space="preserve"> </w:t>
      </w:r>
      <w:r w:rsidRPr="0018191B">
        <w:rPr>
          <w:lang w:val="hr-HR"/>
        </w:rPr>
        <w:t>planiraju</w:t>
      </w:r>
      <w:r w:rsidRPr="0018191B">
        <w:rPr>
          <w:spacing w:val="-21"/>
          <w:lang w:val="hr-HR"/>
        </w:rPr>
        <w:t xml:space="preserve"> </w:t>
      </w:r>
      <w:r w:rsidRPr="0018191B">
        <w:rPr>
          <w:lang w:val="hr-HR"/>
        </w:rPr>
        <w:t>ostvariti</w:t>
      </w:r>
      <w:r w:rsidRPr="0018191B">
        <w:rPr>
          <w:spacing w:val="-30"/>
          <w:lang w:val="hr-HR"/>
        </w:rPr>
        <w:t xml:space="preserve"> </w:t>
      </w:r>
      <w:r w:rsidRPr="0018191B">
        <w:rPr>
          <w:lang w:val="hr-HR"/>
        </w:rPr>
        <w:t>u</w:t>
      </w:r>
      <w:r w:rsidRPr="0018191B">
        <w:rPr>
          <w:spacing w:val="-17"/>
          <w:lang w:val="hr-HR"/>
        </w:rPr>
        <w:t xml:space="preserve"> </w:t>
      </w:r>
      <w:r w:rsidRPr="0018191B">
        <w:rPr>
          <w:lang w:val="hr-HR"/>
        </w:rPr>
        <w:t>iznosu</w:t>
      </w:r>
      <w:r w:rsidRPr="0018191B">
        <w:rPr>
          <w:spacing w:val="-21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1.</w:t>
      </w:r>
      <w:r>
        <w:rPr>
          <w:lang w:val="hr-HR"/>
        </w:rPr>
        <w:t>807.900</w:t>
      </w:r>
      <w:r w:rsidRPr="0018191B">
        <w:rPr>
          <w:lang w:val="hr-HR"/>
        </w:rPr>
        <w:t>,00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eura</w:t>
      </w:r>
      <w:r>
        <w:rPr>
          <w:spacing w:val="-22"/>
          <w:lang w:val="hr-HR"/>
        </w:rPr>
        <w:t xml:space="preserve"> </w:t>
      </w:r>
      <w:r w:rsidRPr="0018191B">
        <w:rPr>
          <w:lang w:val="hr-HR"/>
        </w:rPr>
        <w:t>i</w:t>
      </w:r>
      <w:r>
        <w:rPr>
          <w:lang w:val="hr-HR"/>
        </w:rPr>
        <w:t xml:space="preserve"> </w:t>
      </w:r>
      <w:r w:rsidRPr="0018191B">
        <w:rPr>
          <w:spacing w:val="-31"/>
          <w:lang w:val="hr-HR"/>
        </w:rPr>
        <w:t xml:space="preserve"> </w:t>
      </w:r>
      <w:r w:rsidRPr="0018191B">
        <w:rPr>
          <w:lang w:val="hr-HR"/>
        </w:rPr>
        <w:t>predstavljaju 2</w:t>
      </w:r>
      <w:r>
        <w:rPr>
          <w:lang w:val="hr-HR"/>
        </w:rPr>
        <w:t>2,42</w:t>
      </w:r>
      <w:r w:rsidRPr="0018191B">
        <w:rPr>
          <w:lang w:val="hr-HR"/>
        </w:rPr>
        <w:t xml:space="preserve">% ukupno planiranih prihoda u </w:t>
      </w:r>
      <w:r>
        <w:rPr>
          <w:lang w:val="hr-HR"/>
        </w:rPr>
        <w:t>2026</w:t>
      </w:r>
      <w:r w:rsidRPr="0018191B">
        <w:rPr>
          <w:lang w:val="hr-HR"/>
        </w:rPr>
        <w:t>.</w:t>
      </w:r>
      <w:r w:rsidRPr="0018191B">
        <w:rPr>
          <w:spacing w:val="-19"/>
          <w:lang w:val="hr-HR"/>
        </w:rPr>
        <w:t xml:space="preserve"> </w:t>
      </w:r>
      <w:r w:rsidRPr="0018191B">
        <w:rPr>
          <w:lang w:val="hr-HR"/>
        </w:rPr>
        <w:t>godini.</w:t>
      </w:r>
    </w:p>
    <w:p w14:paraId="48864558" w14:textId="77777777" w:rsidR="002A19C7" w:rsidRDefault="002A19C7" w:rsidP="002A19C7">
      <w:pPr>
        <w:spacing w:line="360" w:lineRule="auto"/>
        <w:rPr>
          <w:b/>
          <w:sz w:val="24"/>
          <w:lang w:val="hr-HR"/>
        </w:rPr>
      </w:pPr>
    </w:p>
    <w:p w14:paraId="621F2346" w14:textId="77777777" w:rsidR="002A19C7" w:rsidRDefault="002A19C7" w:rsidP="002A19C7">
      <w:pPr>
        <w:spacing w:line="360" w:lineRule="auto"/>
        <w:rPr>
          <w:b/>
          <w:sz w:val="24"/>
          <w:lang w:val="hr-HR"/>
        </w:rPr>
      </w:pPr>
    </w:p>
    <w:p w14:paraId="5F991A41" w14:textId="77777777" w:rsidR="002A19C7" w:rsidRDefault="002A19C7" w:rsidP="002A19C7">
      <w:pPr>
        <w:rPr>
          <w:b/>
          <w:sz w:val="24"/>
          <w:lang w:val="hr-HR"/>
        </w:rPr>
      </w:pPr>
    </w:p>
    <w:p w14:paraId="0F912A0D" w14:textId="77777777" w:rsidR="002A19C7" w:rsidRDefault="002A19C7" w:rsidP="002A19C7">
      <w:pPr>
        <w:rPr>
          <w:b/>
          <w:sz w:val="24"/>
          <w:lang w:val="hr-HR"/>
        </w:rPr>
      </w:pPr>
    </w:p>
    <w:p w14:paraId="4F06E08E" w14:textId="77777777" w:rsidR="002A19C7" w:rsidRPr="0018191B" w:rsidRDefault="002A19C7" w:rsidP="002A19C7">
      <w:pPr>
        <w:rPr>
          <w:b/>
          <w:sz w:val="24"/>
          <w:lang w:val="hr-HR"/>
        </w:rPr>
      </w:pPr>
    </w:p>
    <w:p w14:paraId="55E18B64" w14:textId="77777777" w:rsidR="002A19C7" w:rsidRPr="0018191B" w:rsidRDefault="002A19C7" w:rsidP="002A19C7">
      <w:pPr>
        <w:rPr>
          <w:lang w:val="hr-HR"/>
        </w:rPr>
      </w:pPr>
      <w:r w:rsidRPr="0018191B">
        <w:rPr>
          <w:b/>
          <w:sz w:val="24"/>
          <w:lang w:val="hr-HR"/>
        </w:rPr>
        <w:t xml:space="preserve">Tabelarni prikaz broj 1. : </w:t>
      </w:r>
      <w:r w:rsidRPr="0018191B">
        <w:rPr>
          <w:i/>
          <w:sz w:val="24"/>
          <w:lang w:val="hr-HR"/>
        </w:rPr>
        <w:t xml:space="preserve">Prikaz plana prihoda od poreza u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>. godinu (u eurima)</w:t>
      </w:r>
    </w:p>
    <w:p w14:paraId="48AD5312" w14:textId="77777777" w:rsidR="002A19C7" w:rsidRPr="0018191B" w:rsidRDefault="002A19C7" w:rsidP="002A19C7">
      <w:pPr>
        <w:rPr>
          <w:lang w:val="hr-HR"/>
        </w:rPr>
      </w:pPr>
    </w:p>
    <w:tbl>
      <w:tblPr>
        <w:tblW w:w="9466" w:type="dxa"/>
        <w:tblLayout w:type="fixed"/>
        <w:tblLook w:val="04A0" w:firstRow="1" w:lastRow="0" w:firstColumn="1" w:lastColumn="0" w:noHBand="0" w:noVBand="1"/>
      </w:tblPr>
      <w:tblGrid>
        <w:gridCol w:w="1163"/>
        <w:gridCol w:w="1827"/>
        <w:gridCol w:w="2158"/>
        <w:gridCol w:w="2159"/>
        <w:gridCol w:w="2159"/>
      </w:tblGrid>
      <w:tr w:rsidR="002A19C7" w14:paraId="2705451F" w14:textId="77777777" w:rsidTr="00426E60">
        <w:trPr>
          <w:trHeight w:val="65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C58A7EA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</w:rPr>
              <w:t>KONTO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2E95B3" w14:textId="77777777" w:rsidR="002A19C7" w:rsidRPr="003F07BA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</w:rPr>
              <w:t>OPIS PRIHODA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31B7C4" w14:textId="77777777" w:rsidR="002A19C7" w:rsidRPr="003F07BA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</w:rPr>
              <w:t>PLAN 2026.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C639579" w14:textId="77777777" w:rsidR="002A19C7" w:rsidRPr="003F07BA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</w:rPr>
              <w:t>PROJEKCIJA 2027.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6A106F" w14:textId="77777777" w:rsidR="002A19C7" w:rsidRPr="003F07BA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</w:rPr>
              <w:t>PROJEKCIJA 2028.</w:t>
            </w:r>
          </w:p>
        </w:tc>
      </w:tr>
      <w:tr w:rsidR="002A19C7" w14:paraId="216D09D5" w14:textId="77777777" w:rsidTr="004650F6">
        <w:trPr>
          <w:trHeight w:val="65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8517" w14:textId="77777777" w:rsidR="002A19C7" w:rsidRPr="003F07BA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7A22" w14:textId="77777777" w:rsidR="002A19C7" w:rsidRPr="003F07BA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Prihodi</w:t>
            </w:r>
            <w:proofErr w:type="spellEnd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od </w:t>
            </w: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poreza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155C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1.807.900,00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E4D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1.965.600,00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BEAF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2.129.200,00</w:t>
            </w:r>
          </w:p>
        </w:tc>
      </w:tr>
      <w:tr w:rsidR="002A19C7" w14:paraId="42A2D3AC" w14:textId="77777777" w:rsidTr="00426E60">
        <w:trPr>
          <w:trHeight w:val="65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EE414" w14:textId="77777777" w:rsidR="002A19C7" w:rsidRPr="003F07BA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611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B9D9" w14:textId="77777777" w:rsidR="002A19C7" w:rsidRPr="003F07BA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pl-PL"/>
              </w:rPr>
              <w:t>Porez i prirez na dohodak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6091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1.686.000,00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975B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1.830.500,00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617D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1.984.000,00</w:t>
            </w:r>
          </w:p>
        </w:tc>
      </w:tr>
      <w:tr w:rsidR="002A19C7" w14:paraId="5657D381" w14:textId="77777777" w:rsidTr="00426E60">
        <w:trPr>
          <w:trHeight w:val="65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5076" w14:textId="77777777" w:rsidR="002A19C7" w:rsidRPr="003F07BA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613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BD0C" w14:textId="77777777" w:rsidR="002A19C7" w:rsidRPr="003F07BA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Porezi</w:t>
            </w:r>
            <w:proofErr w:type="spellEnd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na</w:t>
            </w:r>
            <w:proofErr w:type="spellEnd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imovinu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4AB3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105.900,00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B0F5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115.000,00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917B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125.000,00</w:t>
            </w:r>
          </w:p>
        </w:tc>
      </w:tr>
      <w:tr w:rsidR="002A19C7" w14:paraId="602918A4" w14:textId="77777777" w:rsidTr="00426E60">
        <w:trPr>
          <w:trHeight w:val="65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E212" w14:textId="77777777" w:rsidR="002A19C7" w:rsidRPr="003F07BA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614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76B9" w14:textId="77777777" w:rsidR="002A19C7" w:rsidRPr="003F07BA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pl-PL"/>
              </w:rPr>
              <w:t>Porezi na robu i usluge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7B2B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D093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19.500,00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7AD4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19.000,00</w:t>
            </w:r>
          </w:p>
        </w:tc>
      </w:tr>
      <w:tr w:rsidR="002A19C7" w14:paraId="45560FB9" w14:textId="77777777" w:rsidTr="00426E60">
        <w:trPr>
          <w:trHeight w:val="130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32E8F" w14:textId="77777777" w:rsidR="002A19C7" w:rsidRPr="003F07BA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/>
              </w:rPr>
              <w:t>616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FBC4" w14:textId="77777777" w:rsidR="002A19C7" w:rsidRPr="003F07BA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pl-PL"/>
              </w:rPr>
              <w:t>Ostali neraspoređeni prihodi od poreza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638C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C76D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8B11" w14:textId="77777777" w:rsidR="002A19C7" w:rsidRPr="003F07BA" w:rsidRDefault="002A19C7" w:rsidP="00426E60">
            <w:pPr>
              <w:jc w:val="right"/>
              <w:rPr>
                <w:b/>
                <w:bCs/>
                <w:sz w:val="24"/>
                <w:szCs w:val="24"/>
              </w:rPr>
            </w:pPr>
            <w:r w:rsidRPr="003F07BA">
              <w:rPr>
                <w:b/>
                <w:bCs/>
                <w:sz w:val="24"/>
                <w:szCs w:val="24"/>
              </w:rPr>
              <w:t>1.200,00</w:t>
            </w:r>
          </w:p>
        </w:tc>
      </w:tr>
    </w:tbl>
    <w:p w14:paraId="11A6127D" w14:textId="77777777" w:rsidR="002A19C7" w:rsidRDefault="002A19C7" w:rsidP="002A19C7">
      <w:pPr>
        <w:rPr>
          <w:lang w:val="hr-HR"/>
        </w:rPr>
      </w:pPr>
    </w:p>
    <w:p w14:paraId="2B1FF691" w14:textId="77777777" w:rsidR="002A19C7" w:rsidRPr="0018191B" w:rsidRDefault="002A19C7" w:rsidP="002A19C7">
      <w:pPr>
        <w:rPr>
          <w:lang w:val="hr-HR"/>
        </w:rPr>
      </w:pPr>
    </w:p>
    <w:p w14:paraId="0442D226" w14:textId="77777777" w:rsidR="002A19C7" w:rsidRPr="0018191B" w:rsidRDefault="002A19C7" w:rsidP="002A19C7">
      <w:pPr>
        <w:rPr>
          <w:lang w:val="hr-HR"/>
        </w:rPr>
      </w:pPr>
      <w:r w:rsidRPr="0018191B">
        <w:rPr>
          <w:b/>
          <w:sz w:val="24"/>
          <w:lang w:val="hr-HR"/>
        </w:rPr>
        <w:t xml:space="preserve">Grafički prikaz broj 2. : </w:t>
      </w:r>
      <w:r w:rsidRPr="0018191B">
        <w:rPr>
          <w:i/>
          <w:sz w:val="24"/>
          <w:lang w:val="hr-HR"/>
        </w:rPr>
        <w:t xml:space="preserve">Pregled planiranih prihoda od poreza Općine </w:t>
      </w:r>
      <w:r w:rsidRPr="0018191B">
        <w:rPr>
          <w:i/>
          <w:spacing w:val="-3"/>
          <w:sz w:val="24"/>
          <w:lang w:val="hr-HR"/>
        </w:rPr>
        <w:t xml:space="preserve">Nuštar </w:t>
      </w:r>
      <w:r w:rsidRPr="0018191B">
        <w:rPr>
          <w:i/>
          <w:sz w:val="24"/>
          <w:lang w:val="hr-HR"/>
        </w:rPr>
        <w:t xml:space="preserve">u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>. godini (u eurima)</w:t>
      </w:r>
    </w:p>
    <w:p w14:paraId="1284BB7F" w14:textId="77777777" w:rsidR="002A19C7" w:rsidRPr="0018191B" w:rsidRDefault="002A19C7" w:rsidP="002A19C7">
      <w:pPr>
        <w:rPr>
          <w:lang w:val="hr-HR"/>
        </w:rPr>
      </w:pPr>
    </w:p>
    <w:p w14:paraId="0919B9C0" w14:textId="77777777" w:rsidR="002A19C7" w:rsidRDefault="002A19C7" w:rsidP="002A19C7">
      <w:pPr>
        <w:rPr>
          <w:lang w:val="hr-HR"/>
        </w:rPr>
      </w:pPr>
      <w:r>
        <w:rPr>
          <w:noProof/>
          <w14:ligatures w14:val="standardContextual"/>
        </w:rPr>
        <w:drawing>
          <wp:inline distT="0" distB="0" distL="0" distR="0" wp14:anchorId="65C68A6B" wp14:editId="0CB90F21">
            <wp:extent cx="5962650" cy="3219450"/>
            <wp:effectExtent l="0" t="0" r="0" b="0"/>
            <wp:docPr id="172044103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C2EBF56-88C2-7253-99B1-DA88BA7596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F7C095" w14:textId="77777777" w:rsidR="002A19C7" w:rsidRDefault="002A19C7" w:rsidP="002A19C7">
      <w:pPr>
        <w:rPr>
          <w:lang w:val="hr-HR"/>
        </w:rPr>
      </w:pPr>
    </w:p>
    <w:p w14:paraId="4DA3F90F" w14:textId="77777777" w:rsidR="002A19C7" w:rsidRDefault="002A19C7" w:rsidP="002A19C7">
      <w:pPr>
        <w:rPr>
          <w:lang w:val="hr-HR"/>
        </w:rPr>
      </w:pPr>
    </w:p>
    <w:p w14:paraId="269681A1" w14:textId="77777777" w:rsidR="002A19C7" w:rsidRDefault="002A19C7" w:rsidP="002A19C7">
      <w:pPr>
        <w:rPr>
          <w:lang w:val="hr-HR"/>
        </w:rPr>
      </w:pPr>
    </w:p>
    <w:p w14:paraId="76F7B468" w14:textId="77777777" w:rsidR="002A19C7" w:rsidRDefault="002A19C7" w:rsidP="002A19C7">
      <w:pPr>
        <w:rPr>
          <w:lang w:val="hr-HR"/>
        </w:rPr>
      </w:pPr>
    </w:p>
    <w:p w14:paraId="17D0FF75" w14:textId="77777777" w:rsidR="002A19C7" w:rsidRDefault="002A19C7" w:rsidP="002A19C7">
      <w:pPr>
        <w:rPr>
          <w:lang w:val="hr-HR"/>
        </w:rPr>
      </w:pPr>
    </w:p>
    <w:p w14:paraId="47E4E0C7" w14:textId="77777777" w:rsidR="002A19C7" w:rsidRDefault="002A19C7" w:rsidP="002A19C7">
      <w:pPr>
        <w:rPr>
          <w:lang w:val="hr-HR"/>
        </w:rPr>
      </w:pPr>
    </w:p>
    <w:p w14:paraId="329011C1" w14:textId="77777777" w:rsidR="002A19C7" w:rsidRDefault="002A19C7" w:rsidP="002A19C7">
      <w:pPr>
        <w:rPr>
          <w:lang w:val="hr-HR"/>
        </w:rPr>
      </w:pPr>
    </w:p>
    <w:p w14:paraId="5C05DC53" w14:textId="77777777" w:rsidR="002A19C7" w:rsidRDefault="002A19C7" w:rsidP="002A19C7">
      <w:pPr>
        <w:rPr>
          <w:lang w:val="hr-HR"/>
        </w:rPr>
      </w:pPr>
    </w:p>
    <w:p w14:paraId="67E2335E" w14:textId="77777777" w:rsidR="002A19C7" w:rsidRDefault="002A19C7" w:rsidP="002A19C7">
      <w:pPr>
        <w:rPr>
          <w:lang w:val="hr-HR"/>
        </w:rPr>
      </w:pPr>
    </w:p>
    <w:p w14:paraId="508B2753" w14:textId="77777777" w:rsidR="00E0459A" w:rsidRPr="0018191B" w:rsidRDefault="00E0459A" w:rsidP="002A19C7">
      <w:pPr>
        <w:rPr>
          <w:lang w:val="hr-HR"/>
        </w:rPr>
      </w:pPr>
    </w:p>
    <w:p w14:paraId="6BD98778" w14:textId="7541271F" w:rsidR="002A19C7" w:rsidRPr="00E0459A" w:rsidRDefault="00E0459A" w:rsidP="00E0459A">
      <w:pPr>
        <w:pStyle w:val="Sadraj2"/>
        <w:jc w:val="center"/>
        <w:rPr>
          <w:b/>
          <w:bCs/>
          <w:sz w:val="28"/>
          <w:szCs w:val="28"/>
        </w:rPr>
      </w:pPr>
      <w:r w:rsidRPr="00E0459A">
        <w:rPr>
          <w:b/>
          <w:bCs/>
          <w:sz w:val="28"/>
          <w:szCs w:val="28"/>
        </w:rPr>
        <w:lastRenderedPageBreak/>
        <w:t xml:space="preserve">2.2. </w:t>
      </w:r>
      <w:r w:rsidR="002A19C7" w:rsidRPr="00E0459A">
        <w:rPr>
          <w:b/>
          <w:bCs/>
          <w:sz w:val="28"/>
          <w:szCs w:val="28"/>
        </w:rPr>
        <w:t>PRIHODI OD POMOĆI</w:t>
      </w:r>
    </w:p>
    <w:p w14:paraId="132EFD22" w14:textId="77777777" w:rsidR="002A19C7" w:rsidRPr="003F07BA" w:rsidRDefault="002A19C7" w:rsidP="002A19C7">
      <w:pPr>
        <w:rPr>
          <w:lang w:val="hr-HR"/>
        </w:rPr>
      </w:pPr>
    </w:p>
    <w:p w14:paraId="0CB1C29E" w14:textId="77777777" w:rsidR="002A19C7" w:rsidRPr="0018191B" w:rsidRDefault="002A19C7" w:rsidP="002A19C7">
      <w:pPr>
        <w:pStyle w:val="Tijeloteksta"/>
        <w:spacing w:before="90" w:line="360" w:lineRule="auto"/>
        <w:ind w:right="133" w:firstLine="720"/>
        <w:jc w:val="both"/>
        <w:rPr>
          <w:lang w:val="hr-HR"/>
        </w:rPr>
      </w:pPr>
      <w:r w:rsidRPr="0018191B">
        <w:rPr>
          <w:lang w:val="hr-HR"/>
        </w:rPr>
        <w:t xml:space="preserve">U </w:t>
      </w:r>
      <w:r>
        <w:rPr>
          <w:lang w:val="hr-HR"/>
        </w:rPr>
        <w:t>2026</w:t>
      </w:r>
      <w:r w:rsidRPr="0018191B">
        <w:rPr>
          <w:lang w:val="hr-HR"/>
        </w:rPr>
        <w:t xml:space="preserve">. godini Općina planira prihode od pomoći </w:t>
      </w:r>
      <w:r w:rsidRPr="0018191B">
        <w:rPr>
          <w:spacing w:val="-3"/>
          <w:lang w:val="hr-HR"/>
        </w:rPr>
        <w:t xml:space="preserve">iz </w:t>
      </w:r>
      <w:r w:rsidRPr="0018191B">
        <w:rPr>
          <w:lang w:val="hr-HR"/>
        </w:rPr>
        <w:t>inozemstva i od subjekata unutar</w:t>
      </w:r>
      <w:r w:rsidRPr="0018191B">
        <w:rPr>
          <w:spacing w:val="-4"/>
          <w:lang w:val="hr-HR"/>
        </w:rPr>
        <w:t xml:space="preserve"> </w:t>
      </w:r>
      <w:r w:rsidRPr="0018191B">
        <w:rPr>
          <w:lang w:val="hr-HR"/>
        </w:rPr>
        <w:t>općeg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proračuna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u</w:t>
      </w:r>
      <w:r w:rsidRPr="0018191B">
        <w:rPr>
          <w:spacing w:val="-1"/>
          <w:lang w:val="hr-HR"/>
        </w:rPr>
        <w:t xml:space="preserve"> </w:t>
      </w:r>
      <w:r w:rsidRPr="0018191B">
        <w:rPr>
          <w:lang w:val="hr-HR"/>
        </w:rPr>
        <w:t>iznosu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>5.678.000,00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eura.</w:t>
      </w:r>
      <w:r w:rsidRPr="0018191B">
        <w:rPr>
          <w:spacing w:val="-4"/>
          <w:lang w:val="hr-HR"/>
        </w:rPr>
        <w:t xml:space="preserve"> </w:t>
      </w:r>
      <w:r w:rsidRPr="0018191B">
        <w:rPr>
          <w:lang w:val="hr-HR"/>
        </w:rPr>
        <w:t>To</w:t>
      </w:r>
      <w:r w:rsidRPr="0018191B">
        <w:rPr>
          <w:spacing w:val="-1"/>
          <w:lang w:val="hr-HR"/>
        </w:rPr>
        <w:t xml:space="preserve"> </w:t>
      </w:r>
      <w:r w:rsidRPr="0018191B">
        <w:rPr>
          <w:lang w:val="hr-HR"/>
        </w:rPr>
        <w:t>su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>prihodi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čija</w:t>
      </w:r>
      <w:r w:rsidRPr="0018191B">
        <w:rPr>
          <w:spacing w:val="-2"/>
          <w:lang w:val="hr-HR"/>
        </w:rPr>
        <w:t xml:space="preserve"> </w:t>
      </w:r>
      <w:r w:rsidRPr="0018191B">
        <w:rPr>
          <w:spacing w:val="-3"/>
          <w:lang w:val="hr-HR"/>
        </w:rPr>
        <w:t>je</w:t>
      </w:r>
      <w:r w:rsidRPr="0018191B">
        <w:rPr>
          <w:spacing w:val="-2"/>
          <w:lang w:val="hr-HR"/>
        </w:rPr>
        <w:t xml:space="preserve"> </w:t>
      </w:r>
      <w:r w:rsidRPr="0018191B">
        <w:rPr>
          <w:lang w:val="hr-HR"/>
        </w:rPr>
        <w:t>namjena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 xml:space="preserve">unaprijed ugovorom definirana, odnosno </w:t>
      </w:r>
      <w:r w:rsidRPr="0018191B">
        <w:rPr>
          <w:spacing w:val="-3"/>
          <w:lang w:val="hr-HR"/>
        </w:rPr>
        <w:t xml:space="preserve">moraju </w:t>
      </w:r>
      <w:r w:rsidRPr="0018191B">
        <w:rPr>
          <w:lang w:val="hr-HR"/>
        </w:rPr>
        <w:t>se utrošiti sukladno ugovorom definiranoj</w:t>
      </w:r>
      <w:r>
        <w:rPr>
          <w:lang w:val="hr-HR"/>
        </w:rPr>
        <w:t xml:space="preserve"> </w:t>
      </w:r>
      <w:r w:rsidRPr="0018191B">
        <w:rPr>
          <w:spacing w:val="-42"/>
          <w:lang w:val="hr-HR"/>
        </w:rPr>
        <w:t xml:space="preserve"> </w:t>
      </w:r>
      <w:r w:rsidRPr="0018191B">
        <w:rPr>
          <w:lang w:val="hr-HR"/>
        </w:rPr>
        <w:t>investiciji.</w:t>
      </w:r>
    </w:p>
    <w:p w14:paraId="1A83E2E5" w14:textId="77777777" w:rsidR="002A19C7" w:rsidRDefault="002A19C7" w:rsidP="002A19C7">
      <w:pPr>
        <w:pStyle w:val="Tijeloteksta"/>
        <w:spacing w:line="360" w:lineRule="auto"/>
        <w:ind w:right="127" w:firstLine="720"/>
        <w:jc w:val="both"/>
        <w:rPr>
          <w:lang w:val="hr-HR"/>
        </w:rPr>
      </w:pPr>
    </w:p>
    <w:p w14:paraId="50A42735" w14:textId="77777777" w:rsidR="002A19C7" w:rsidRPr="0018191B" w:rsidRDefault="002A19C7" w:rsidP="002A19C7">
      <w:pPr>
        <w:pStyle w:val="Tijeloteksta"/>
        <w:spacing w:line="360" w:lineRule="auto"/>
        <w:ind w:right="127" w:firstLine="720"/>
        <w:jc w:val="both"/>
        <w:rPr>
          <w:lang w:val="hr-HR"/>
        </w:rPr>
      </w:pPr>
      <w:r w:rsidRPr="0018191B">
        <w:rPr>
          <w:lang w:val="hr-HR"/>
        </w:rPr>
        <w:t>Pomoći mogu biti tekuće i kapitalne, ovisno koriste li se za rashode poslovanja ili kapitalne izdatke (rashode za nefinancijsku imovinu), a mogu biti primljene od inozemnih vlada, međunarodnih institucija i tijela EU-a te od subjekata unutar općeg proračuna. Pomoći unutar općeg proračuna jesu one koje daju: proračuni (državni, županijski, gradski), proračunski korisnici - isključivo ako se radi o prijenosu sredstava EU-a te pomoći od ostalih subjekata unutar općeg proračuna (HZZO-a, HZZ-a, HZMO-a te od izvanproračunskih  korisnika).</w:t>
      </w:r>
    </w:p>
    <w:p w14:paraId="4481090D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254507AC" w14:textId="77777777" w:rsidR="002A19C7" w:rsidRPr="0018191B" w:rsidRDefault="002A19C7" w:rsidP="002A19C7">
      <w:pPr>
        <w:pStyle w:val="Tijeloteksta"/>
        <w:spacing w:line="360" w:lineRule="auto"/>
        <w:jc w:val="both"/>
        <w:rPr>
          <w:lang w:val="hr-HR"/>
        </w:rPr>
      </w:pPr>
      <w:r w:rsidRPr="0018191B">
        <w:rPr>
          <w:lang w:val="hr-HR"/>
        </w:rPr>
        <w:t xml:space="preserve">U nastavku daje se </w:t>
      </w:r>
      <w:r>
        <w:rPr>
          <w:lang w:val="hr-HR"/>
        </w:rPr>
        <w:t>tabelarni</w:t>
      </w:r>
      <w:r w:rsidRPr="0018191B">
        <w:rPr>
          <w:lang w:val="hr-HR"/>
        </w:rPr>
        <w:t xml:space="preserve"> prikaz sa najznačajnijim prihodima od pomoći.</w:t>
      </w:r>
    </w:p>
    <w:p w14:paraId="6444240E" w14:textId="77777777" w:rsidR="002A19C7" w:rsidRDefault="002A19C7" w:rsidP="002A19C7">
      <w:pPr>
        <w:rPr>
          <w:lang w:val="hr-HR"/>
        </w:rPr>
      </w:pPr>
    </w:p>
    <w:p w14:paraId="25280D5F" w14:textId="77777777" w:rsidR="002A19C7" w:rsidRPr="0018191B" w:rsidRDefault="002A19C7" w:rsidP="002A19C7">
      <w:pPr>
        <w:rPr>
          <w:lang w:val="hr-HR"/>
        </w:rPr>
      </w:pPr>
      <w:r w:rsidRPr="0018191B">
        <w:rPr>
          <w:b/>
          <w:sz w:val="24"/>
          <w:lang w:val="hr-HR"/>
        </w:rPr>
        <w:t xml:space="preserve">Tabelarni prikaz broj </w:t>
      </w:r>
      <w:r>
        <w:rPr>
          <w:b/>
          <w:sz w:val="24"/>
          <w:lang w:val="hr-HR"/>
        </w:rPr>
        <w:t>2</w:t>
      </w:r>
      <w:r w:rsidRPr="0018191B">
        <w:rPr>
          <w:b/>
          <w:sz w:val="24"/>
          <w:lang w:val="hr-HR"/>
        </w:rPr>
        <w:t xml:space="preserve">. : </w:t>
      </w:r>
      <w:r w:rsidRPr="0018191B">
        <w:rPr>
          <w:i/>
          <w:sz w:val="24"/>
          <w:lang w:val="hr-HR"/>
        </w:rPr>
        <w:t xml:space="preserve">Pregled planiranih prihoda od pomoći Općine Nuštar u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>. godini (u</w:t>
      </w:r>
      <w:r w:rsidRPr="0018191B">
        <w:rPr>
          <w:i/>
          <w:spacing w:val="-22"/>
          <w:sz w:val="24"/>
          <w:lang w:val="hr-HR"/>
        </w:rPr>
        <w:t xml:space="preserve"> </w:t>
      </w:r>
      <w:r w:rsidRPr="0018191B">
        <w:rPr>
          <w:i/>
          <w:sz w:val="24"/>
          <w:lang w:val="hr-HR"/>
        </w:rPr>
        <w:t>eurima)</w:t>
      </w:r>
    </w:p>
    <w:p w14:paraId="0C95B8A7" w14:textId="77777777" w:rsidR="002A19C7" w:rsidRPr="0018191B" w:rsidRDefault="002A19C7" w:rsidP="002A19C7">
      <w:pPr>
        <w:rPr>
          <w:lang w:val="hr-HR"/>
        </w:rPr>
      </w:pPr>
    </w:p>
    <w:p w14:paraId="66D9888D" w14:textId="77777777" w:rsidR="002A19C7" w:rsidRPr="0018191B" w:rsidRDefault="002A19C7" w:rsidP="002A19C7">
      <w:pPr>
        <w:rPr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0"/>
        <w:gridCol w:w="3834"/>
        <w:gridCol w:w="1476"/>
        <w:gridCol w:w="1750"/>
        <w:gridCol w:w="1750"/>
      </w:tblGrid>
      <w:tr w:rsidR="002A19C7" w:rsidRPr="003F07BA" w14:paraId="5CA94A16" w14:textId="77777777" w:rsidTr="00426E60">
        <w:trPr>
          <w:trHeight w:val="63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5877AB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KONTO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F3AAEB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F0E45E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75D2AD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1FF93B" w14:textId="77777777" w:rsidR="002A19C7" w:rsidRPr="003F07B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3F07BA" w14:paraId="228D6EEA" w14:textId="77777777" w:rsidTr="00426E60">
        <w:trPr>
          <w:trHeight w:val="3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8C1F48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63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98FF92" w14:textId="77777777" w:rsidR="002A19C7" w:rsidRPr="003F07B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Potpore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6BE4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5.</w:t>
            </w:r>
            <w:r>
              <w:rPr>
                <w:b/>
                <w:bCs/>
                <w:sz w:val="24"/>
                <w:szCs w:val="24"/>
                <w:lang w:val="hr-HR" w:eastAsia="hr-HR"/>
              </w:rPr>
              <w:t>6</w:t>
            </w: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78.000,00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DA3A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3.469.200,00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B916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3.881.100,00</w:t>
            </w:r>
          </w:p>
        </w:tc>
      </w:tr>
      <w:tr w:rsidR="002A19C7" w:rsidRPr="003F07BA" w14:paraId="2BD02071" w14:textId="77777777" w:rsidTr="00426E60">
        <w:trPr>
          <w:trHeight w:val="3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CC65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633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1F9D0" w14:textId="77777777" w:rsidR="002A19C7" w:rsidRPr="003F07B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Potpore</w:t>
            </w:r>
            <w:proofErr w:type="spellEnd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iz</w:t>
            </w:r>
            <w:proofErr w:type="spellEnd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proračuna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601A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4.</w:t>
            </w:r>
            <w:r>
              <w:rPr>
                <w:b/>
                <w:bCs/>
                <w:sz w:val="24"/>
                <w:szCs w:val="24"/>
                <w:lang w:val="hr-HR" w:eastAsia="hr-HR"/>
              </w:rPr>
              <w:t>5</w:t>
            </w: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18.000,00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A07B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3.319.200,00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831F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3.521.100,00</w:t>
            </w:r>
          </w:p>
        </w:tc>
      </w:tr>
      <w:tr w:rsidR="002A19C7" w:rsidRPr="003F07BA" w14:paraId="11CEC60C" w14:textId="77777777" w:rsidTr="00426E60">
        <w:trPr>
          <w:trHeight w:val="3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345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634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2E33" w14:textId="77777777" w:rsidR="002A19C7" w:rsidRPr="003F07B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color w:val="000000"/>
                <w:sz w:val="24"/>
                <w:szCs w:val="24"/>
                <w:lang w:val="pt-PT" w:eastAsia="hr-HR"/>
              </w:rPr>
              <w:t>Pomoći od ostalih subjekata unutar općeg proračuna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3616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1.160.000,00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E8D8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150.000,00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943D" w14:textId="77777777" w:rsidR="002A19C7" w:rsidRPr="003F07B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3F07BA">
              <w:rPr>
                <w:b/>
                <w:bCs/>
                <w:sz w:val="24"/>
                <w:szCs w:val="24"/>
                <w:lang w:val="hr-HR" w:eastAsia="hr-HR"/>
              </w:rPr>
              <w:t>360.000,00</w:t>
            </w:r>
          </w:p>
        </w:tc>
      </w:tr>
    </w:tbl>
    <w:p w14:paraId="449084B0" w14:textId="77777777" w:rsidR="002A19C7" w:rsidRPr="0018191B" w:rsidRDefault="002A19C7" w:rsidP="002A19C7">
      <w:pPr>
        <w:rPr>
          <w:lang w:val="hr-HR"/>
        </w:rPr>
      </w:pPr>
    </w:p>
    <w:p w14:paraId="773F34F7" w14:textId="3B6EF9E6" w:rsidR="002A19C7" w:rsidRPr="002A19C7" w:rsidRDefault="002A19C7" w:rsidP="004C2F24">
      <w:pPr>
        <w:pStyle w:val="Sadraj2"/>
        <w:numPr>
          <w:ilvl w:val="1"/>
          <w:numId w:val="40"/>
        </w:numPr>
        <w:jc w:val="center"/>
        <w:rPr>
          <w:b/>
          <w:bCs/>
          <w:sz w:val="28"/>
          <w:szCs w:val="28"/>
          <w:lang w:val="hr-HR"/>
        </w:rPr>
      </w:pPr>
      <w:r w:rsidRPr="002A19C7">
        <w:rPr>
          <w:b/>
          <w:bCs/>
          <w:sz w:val="28"/>
          <w:szCs w:val="28"/>
          <w:lang w:val="hr-HR"/>
        </w:rPr>
        <w:t>PRIHODI OD</w:t>
      </w:r>
      <w:r w:rsidRPr="002A19C7">
        <w:rPr>
          <w:b/>
          <w:bCs/>
          <w:spacing w:val="-17"/>
          <w:sz w:val="28"/>
          <w:szCs w:val="28"/>
          <w:lang w:val="hr-HR"/>
        </w:rPr>
        <w:t xml:space="preserve"> IMOVINE</w:t>
      </w:r>
    </w:p>
    <w:p w14:paraId="4EDFF08D" w14:textId="77777777" w:rsidR="002A19C7" w:rsidRPr="0018191B" w:rsidRDefault="002A19C7" w:rsidP="002A19C7">
      <w:pPr>
        <w:rPr>
          <w:lang w:val="hr-HR"/>
        </w:rPr>
      </w:pPr>
    </w:p>
    <w:p w14:paraId="001C1EC7" w14:textId="77777777" w:rsidR="002A19C7" w:rsidRPr="0018191B" w:rsidRDefault="002A19C7" w:rsidP="002A19C7">
      <w:pPr>
        <w:pStyle w:val="Tijeloteksta"/>
        <w:spacing w:before="90" w:line="360" w:lineRule="auto"/>
        <w:ind w:right="130" w:firstLine="720"/>
        <w:jc w:val="both"/>
        <w:rPr>
          <w:lang w:val="hr-HR"/>
        </w:rPr>
      </w:pPr>
      <w:r w:rsidRPr="0018191B">
        <w:rPr>
          <w:lang w:val="hr-HR"/>
        </w:rPr>
        <w:t xml:space="preserve">Prihodi od </w:t>
      </w:r>
      <w:r w:rsidRPr="0018191B">
        <w:rPr>
          <w:spacing w:val="-3"/>
          <w:lang w:val="hr-HR"/>
        </w:rPr>
        <w:t xml:space="preserve">imovine </w:t>
      </w:r>
      <w:r w:rsidRPr="0018191B">
        <w:rPr>
          <w:lang w:val="hr-HR"/>
        </w:rPr>
        <w:t xml:space="preserve">kao sljedeća podskupina prihoda poslovanja planirani su u </w:t>
      </w:r>
      <w:r>
        <w:rPr>
          <w:lang w:val="hr-HR"/>
        </w:rPr>
        <w:t>2026</w:t>
      </w:r>
      <w:r w:rsidRPr="0018191B">
        <w:rPr>
          <w:lang w:val="hr-HR"/>
        </w:rPr>
        <w:t>. godini u iznosu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0"/>
          <w:lang w:val="hr-HR"/>
        </w:rPr>
        <w:t xml:space="preserve"> </w:t>
      </w:r>
      <w:r>
        <w:rPr>
          <w:lang w:val="hr-HR"/>
        </w:rPr>
        <w:t>82.100,00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eura.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Najveći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>udio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u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prihodima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imovine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u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proračunu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Općine</w:t>
      </w:r>
      <w:r w:rsidRPr="0018191B">
        <w:rPr>
          <w:spacing w:val="-8"/>
          <w:lang w:val="hr-HR"/>
        </w:rPr>
        <w:t xml:space="preserve"> </w:t>
      </w:r>
      <w:r w:rsidRPr="0018191B">
        <w:rPr>
          <w:lang w:val="hr-HR"/>
        </w:rPr>
        <w:t>Nuštar planirani su kroz Prihode od zakupa poljoprivrednog zemljišta.</w:t>
      </w:r>
    </w:p>
    <w:p w14:paraId="51D56BB1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03915660" w14:textId="77777777" w:rsidR="002A19C7" w:rsidRPr="0018191B" w:rsidRDefault="002A19C7" w:rsidP="002A19C7">
      <w:pPr>
        <w:pStyle w:val="Tijeloteksta"/>
        <w:spacing w:line="360" w:lineRule="auto"/>
        <w:ind w:right="120" w:firstLine="720"/>
        <w:jc w:val="both"/>
        <w:rPr>
          <w:lang w:val="hr-HR"/>
        </w:rPr>
      </w:pPr>
      <w:r w:rsidRPr="0018191B">
        <w:rPr>
          <w:lang w:val="hr-HR"/>
        </w:rPr>
        <w:t>Prihodi od imovine obuhvaćaju prihode od financijske i prihode od nefinancijske imovine. Prihodi od financijske imovine su prihodi od kamata, iz dobiti trgovačkih društava, kreditnih i ostalih financijskih institucija po posebnim propisima te ostali prihodi od financijske imovine.</w:t>
      </w:r>
    </w:p>
    <w:p w14:paraId="79AB400B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39C4D56A" w14:textId="77777777" w:rsidR="002A19C7" w:rsidRPr="0018191B" w:rsidRDefault="002A19C7" w:rsidP="002A19C7">
      <w:pPr>
        <w:pStyle w:val="Tijeloteksta"/>
        <w:spacing w:line="360" w:lineRule="auto"/>
        <w:ind w:firstLine="720"/>
        <w:jc w:val="both"/>
        <w:rPr>
          <w:lang w:val="hr-HR"/>
        </w:rPr>
      </w:pPr>
      <w:r w:rsidRPr="0018191B">
        <w:rPr>
          <w:lang w:val="hr-HR"/>
        </w:rPr>
        <w:t>Prihodi</w:t>
      </w:r>
      <w:r w:rsidRPr="0018191B">
        <w:rPr>
          <w:spacing w:val="-23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nefinancijske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imovine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jesu: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naknade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koncesije,</w:t>
      </w:r>
      <w:r w:rsidRPr="0018191B">
        <w:rPr>
          <w:spacing w:val="-12"/>
          <w:lang w:val="hr-HR"/>
        </w:rPr>
        <w:t xml:space="preserve"> </w:t>
      </w:r>
      <w:r w:rsidRPr="0018191B">
        <w:rPr>
          <w:lang w:val="hr-HR"/>
        </w:rPr>
        <w:t>prihodi</w:t>
      </w:r>
      <w:r w:rsidRPr="0018191B">
        <w:rPr>
          <w:spacing w:val="-23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zakupa</w:t>
      </w:r>
      <w:r w:rsidRPr="0018191B">
        <w:rPr>
          <w:spacing w:val="-11"/>
          <w:lang w:val="hr-HR"/>
        </w:rPr>
        <w:t xml:space="preserve"> </w:t>
      </w:r>
      <w:r w:rsidRPr="0018191B">
        <w:rPr>
          <w:lang w:val="hr-HR"/>
        </w:rPr>
        <w:t>i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iznajmljivanja</w:t>
      </w:r>
    </w:p>
    <w:p w14:paraId="4F3C213E" w14:textId="77777777" w:rsidR="002A19C7" w:rsidRPr="0018191B" w:rsidRDefault="002A19C7" w:rsidP="002A19C7">
      <w:pPr>
        <w:pStyle w:val="Tijeloteksta"/>
        <w:spacing w:before="141" w:line="360" w:lineRule="auto"/>
        <w:jc w:val="both"/>
        <w:rPr>
          <w:lang w:val="hr-HR"/>
        </w:rPr>
      </w:pPr>
      <w:r w:rsidRPr="0018191B">
        <w:rPr>
          <w:lang w:val="hr-HR"/>
        </w:rPr>
        <w:t>imovine, naknade za korištenje nefinancijske imovine i ostali prihodi od nefinancijske imovine.</w:t>
      </w:r>
    </w:p>
    <w:p w14:paraId="50D42A47" w14:textId="77777777" w:rsidR="002A19C7" w:rsidRPr="0018191B" w:rsidRDefault="002A19C7" w:rsidP="002A19C7">
      <w:pPr>
        <w:pStyle w:val="Tijeloteksta"/>
        <w:spacing w:line="360" w:lineRule="auto"/>
        <w:rPr>
          <w:sz w:val="26"/>
          <w:lang w:val="hr-HR"/>
        </w:rPr>
      </w:pPr>
    </w:p>
    <w:p w14:paraId="7666CF10" w14:textId="77777777" w:rsidR="002A19C7" w:rsidRDefault="002A19C7" w:rsidP="002A19C7">
      <w:pPr>
        <w:pStyle w:val="Tijeloteksta"/>
        <w:spacing w:line="360" w:lineRule="auto"/>
        <w:jc w:val="both"/>
        <w:rPr>
          <w:lang w:val="hr-HR"/>
        </w:rPr>
      </w:pPr>
      <w:r w:rsidRPr="0018191B">
        <w:rPr>
          <w:lang w:val="hr-HR"/>
        </w:rPr>
        <w:lastRenderedPageBreak/>
        <w:t xml:space="preserve">U nastavku se daje </w:t>
      </w:r>
      <w:r>
        <w:rPr>
          <w:lang w:val="hr-HR"/>
        </w:rPr>
        <w:t>tabelarni</w:t>
      </w:r>
      <w:r w:rsidRPr="0018191B">
        <w:rPr>
          <w:lang w:val="hr-HR"/>
        </w:rPr>
        <w:t xml:space="preserve"> prikaz planiranih prihoda od imovine u </w:t>
      </w:r>
      <w:r>
        <w:rPr>
          <w:lang w:val="hr-HR"/>
        </w:rPr>
        <w:t>2026</w:t>
      </w:r>
      <w:r w:rsidRPr="0018191B">
        <w:rPr>
          <w:lang w:val="hr-HR"/>
        </w:rPr>
        <w:t>. godini.</w:t>
      </w:r>
    </w:p>
    <w:p w14:paraId="6122A0E1" w14:textId="77777777" w:rsidR="002A19C7" w:rsidRPr="0018191B" w:rsidRDefault="002A19C7" w:rsidP="002A19C7">
      <w:pPr>
        <w:pStyle w:val="Tijeloteksta"/>
        <w:spacing w:line="360" w:lineRule="auto"/>
        <w:jc w:val="both"/>
        <w:rPr>
          <w:lang w:val="hr-HR"/>
        </w:rPr>
      </w:pPr>
    </w:p>
    <w:p w14:paraId="0882D28D" w14:textId="77777777" w:rsidR="002A19C7" w:rsidRPr="00AA1CDF" w:rsidRDefault="002A19C7" w:rsidP="002A19C7">
      <w:pPr>
        <w:rPr>
          <w:b/>
          <w:bCs/>
          <w:lang w:val="hr-HR"/>
        </w:rPr>
      </w:pPr>
      <w:r w:rsidRPr="0018191B">
        <w:rPr>
          <w:b/>
          <w:sz w:val="24"/>
          <w:lang w:val="hr-HR"/>
        </w:rPr>
        <w:t xml:space="preserve">Tabelarni prikaz broj </w:t>
      </w:r>
      <w:r>
        <w:rPr>
          <w:b/>
          <w:sz w:val="24"/>
          <w:lang w:val="hr-HR"/>
        </w:rPr>
        <w:t>3</w:t>
      </w:r>
      <w:r w:rsidRPr="0018191B">
        <w:rPr>
          <w:b/>
          <w:sz w:val="24"/>
          <w:lang w:val="hr-HR"/>
        </w:rPr>
        <w:t xml:space="preserve">.: </w:t>
      </w:r>
      <w:r w:rsidRPr="0018191B">
        <w:rPr>
          <w:i/>
          <w:sz w:val="24"/>
          <w:lang w:val="hr-HR"/>
        </w:rPr>
        <w:t xml:space="preserve">Pregled planiranih prihoda od imovine Općine Nuštar u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>. godini (u eurima</w:t>
      </w:r>
      <w:r>
        <w:rPr>
          <w:i/>
          <w:sz w:val="24"/>
          <w:lang w:val="hr-HR"/>
        </w:rPr>
        <w:t>)</w:t>
      </w:r>
    </w:p>
    <w:p w14:paraId="1DD41389" w14:textId="77777777" w:rsidR="002A19C7" w:rsidRPr="0018191B" w:rsidRDefault="002A19C7" w:rsidP="002A19C7">
      <w:pPr>
        <w:rPr>
          <w:lang w:val="hr-HR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45"/>
        <w:gridCol w:w="3941"/>
        <w:gridCol w:w="1200"/>
        <w:gridCol w:w="1737"/>
        <w:gridCol w:w="1737"/>
      </w:tblGrid>
      <w:tr w:rsidR="002A19C7" w:rsidRPr="00172B9B" w14:paraId="6266A0C9" w14:textId="77777777" w:rsidTr="00426E6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BFE3DF7" w14:textId="77777777" w:rsidR="002A19C7" w:rsidRPr="00172B9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9C2CB6" w14:textId="77777777" w:rsidR="002A19C7" w:rsidRPr="00172B9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OPIS PRIHODA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6BFEE2" w14:textId="77777777" w:rsidR="002A19C7" w:rsidRPr="00172B9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PLAN 202</w:t>
            </w:r>
            <w:r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1E09DA" w14:textId="77777777" w:rsidR="002A19C7" w:rsidRPr="00172B9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PROJEKCIJA 202</w:t>
            </w:r>
            <w:r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E6CE3A8" w14:textId="77777777" w:rsidR="002A19C7" w:rsidRPr="00172B9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PROJEKCIJA 202</w:t>
            </w:r>
            <w:r>
              <w:rPr>
                <w:b/>
                <w:bCs/>
                <w:color w:val="000000"/>
                <w:kern w:val="24"/>
                <w:sz w:val="24"/>
                <w:szCs w:val="24"/>
                <w:lang w:val="hr-HR" w:eastAsia="en-GB"/>
              </w:rPr>
              <w:t>8.</w:t>
            </w:r>
          </w:p>
        </w:tc>
      </w:tr>
      <w:tr w:rsidR="002A19C7" w:rsidRPr="00172B9B" w14:paraId="7B274DA5" w14:textId="77777777" w:rsidTr="00426E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33297F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CBA4E2" w14:textId="77777777" w:rsidR="002A19C7" w:rsidRPr="00172B9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od </w:t>
            </w:r>
            <w:proofErr w:type="spellStart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imovine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5155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82.100,00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24E9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92.300,00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E260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97.100,00</w:t>
            </w:r>
          </w:p>
        </w:tc>
      </w:tr>
      <w:tr w:rsidR="002A19C7" w:rsidRPr="00172B9B" w14:paraId="640714AA" w14:textId="77777777" w:rsidTr="00426E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AABCD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DB0DD" w14:textId="77777777" w:rsidR="002A19C7" w:rsidRPr="00172B9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od </w:t>
            </w:r>
            <w:proofErr w:type="spellStart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financijske</w:t>
            </w:r>
            <w:proofErr w:type="spellEnd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imovine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6DC82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65958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E5105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0</w:t>
            </w:r>
          </w:p>
        </w:tc>
      </w:tr>
      <w:tr w:rsidR="002A19C7" w:rsidRPr="00172B9B" w14:paraId="7AC0B1C0" w14:textId="77777777" w:rsidTr="00426E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B4AA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642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E813" w14:textId="77777777" w:rsidR="002A19C7" w:rsidRPr="00172B9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Prihodi</w:t>
            </w:r>
            <w:proofErr w:type="spellEnd"/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od </w:t>
            </w:r>
            <w:proofErr w:type="spellStart"/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nefinancijske</w:t>
            </w:r>
            <w:proofErr w:type="spellEnd"/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imovine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06BA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82.100,00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0800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92.300,00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E090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sz w:val="24"/>
                <w:szCs w:val="24"/>
                <w:lang w:val="hr-HR" w:eastAsia="hr-HR"/>
              </w:rPr>
              <w:t>97.100,00</w:t>
            </w:r>
          </w:p>
        </w:tc>
      </w:tr>
      <w:tr w:rsidR="002A19C7" w:rsidRPr="00172B9B" w14:paraId="4D5236E2" w14:textId="77777777" w:rsidTr="00426E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10DB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643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7002" w14:textId="77777777" w:rsidR="002A19C7" w:rsidRPr="00172B9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pt-PT" w:eastAsia="en-GB"/>
              </w:rPr>
              <w:t>Prihodi od kamata na dane zajmove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DD63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1.100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DE95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1.100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B5C5" w14:textId="77777777" w:rsidR="002A19C7" w:rsidRPr="00172B9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172B9B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0</w:t>
            </w:r>
          </w:p>
        </w:tc>
      </w:tr>
    </w:tbl>
    <w:p w14:paraId="661060BA" w14:textId="77777777" w:rsidR="002A19C7" w:rsidRDefault="002A19C7" w:rsidP="002A19C7">
      <w:pPr>
        <w:pStyle w:val="Naslov2"/>
        <w:tabs>
          <w:tab w:val="left" w:pos="596"/>
        </w:tabs>
        <w:spacing w:line="306" w:lineRule="exact"/>
        <w:rPr>
          <w:rFonts w:ascii="Times New Roman" w:hAnsi="Times New Roman" w:cs="Times New Roman"/>
          <w:b/>
          <w:bCs/>
          <w:color w:val="auto"/>
          <w:sz w:val="28"/>
          <w:szCs w:val="28"/>
          <w:lang w:val="hr-HR"/>
        </w:rPr>
      </w:pPr>
    </w:p>
    <w:p w14:paraId="1D5BBD9A" w14:textId="7F313CB8" w:rsidR="002A19C7" w:rsidRPr="002A19C7" w:rsidRDefault="002A19C7" w:rsidP="004C2F24">
      <w:pPr>
        <w:pStyle w:val="Sadraj2"/>
        <w:numPr>
          <w:ilvl w:val="1"/>
          <w:numId w:val="40"/>
        </w:numPr>
        <w:jc w:val="center"/>
        <w:rPr>
          <w:b/>
          <w:bCs/>
          <w:sz w:val="28"/>
          <w:szCs w:val="28"/>
          <w:lang w:val="hr-HR"/>
        </w:rPr>
      </w:pPr>
      <w:r w:rsidRPr="002A19C7">
        <w:rPr>
          <w:b/>
          <w:bCs/>
          <w:sz w:val="28"/>
          <w:szCs w:val="28"/>
          <w:lang w:val="hr-HR"/>
        </w:rPr>
        <w:t xml:space="preserve"> PRIHODI OD UPRAVNIH I ADMINISTRATIVNIH PRISTOJBI, PRISTOJBI PO POSEBNIM PROPISIMA</w:t>
      </w:r>
      <w:r w:rsidRPr="002A19C7">
        <w:rPr>
          <w:b/>
          <w:bCs/>
          <w:spacing w:val="-47"/>
          <w:sz w:val="28"/>
          <w:szCs w:val="28"/>
          <w:lang w:val="hr-HR"/>
        </w:rPr>
        <w:t xml:space="preserve"> </w:t>
      </w:r>
      <w:r w:rsidRPr="002A19C7">
        <w:rPr>
          <w:b/>
          <w:bCs/>
          <w:sz w:val="28"/>
          <w:szCs w:val="28"/>
          <w:lang w:val="hr-HR"/>
        </w:rPr>
        <w:t>I NAKNADA</w:t>
      </w:r>
    </w:p>
    <w:p w14:paraId="6385845A" w14:textId="77777777" w:rsidR="002A19C7" w:rsidRPr="0018191B" w:rsidRDefault="002A19C7" w:rsidP="002A19C7">
      <w:pPr>
        <w:pStyle w:val="Naslov2"/>
        <w:tabs>
          <w:tab w:val="left" w:pos="596"/>
        </w:tabs>
        <w:rPr>
          <w:rFonts w:ascii="Times New Roman" w:hAnsi="Times New Roman" w:cs="Times New Roman"/>
          <w:lang w:val="hr-HR"/>
        </w:rPr>
      </w:pPr>
    </w:p>
    <w:p w14:paraId="14334E82" w14:textId="77777777" w:rsidR="002A19C7" w:rsidRPr="0018191B" w:rsidRDefault="002A19C7" w:rsidP="002A19C7">
      <w:pPr>
        <w:pStyle w:val="Tijeloteksta"/>
        <w:spacing w:before="191" w:line="360" w:lineRule="auto"/>
        <w:ind w:firstLine="720"/>
        <w:jc w:val="both"/>
        <w:rPr>
          <w:lang w:val="hr-HR"/>
        </w:rPr>
      </w:pPr>
      <w:r w:rsidRPr="0018191B">
        <w:rPr>
          <w:lang w:val="hr-HR"/>
        </w:rPr>
        <w:t>Osim iz poreznih izvora, Općina Nuštar dio prihoda ostvaruje iz neporeznih izvora, a to su prihodi od komunalnih naknada i doprinosa,</w:t>
      </w:r>
      <w:r w:rsidRPr="00AA1CDF">
        <w:rPr>
          <w:lang w:val="hr-HR"/>
        </w:rPr>
        <w:t xml:space="preserve"> </w:t>
      </w:r>
      <w:r w:rsidRPr="0018191B">
        <w:rPr>
          <w:lang w:val="hr-HR"/>
        </w:rPr>
        <w:t>prihodi po posebnim propisima</w:t>
      </w:r>
      <w:r>
        <w:rPr>
          <w:lang w:val="hr-HR"/>
        </w:rPr>
        <w:t xml:space="preserve"> </w:t>
      </w:r>
      <w:r w:rsidRPr="0018191B">
        <w:rPr>
          <w:lang w:val="hr-HR"/>
        </w:rPr>
        <w:t xml:space="preserve">( doprinosi za šume), vodni doprinos te administrativne pristojbe i naknade, državni </w:t>
      </w:r>
      <w:proofErr w:type="spellStart"/>
      <w:r w:rsidRPr="0018191B">
        <w:rPr>
          <w:lang w:val="hr-HR"/>
        </w:rPr>
        <w:t>biljezi</w:t>
      </w:r>
      <w:proofErr w:type="spellEnd"/>
      <w:r w:rsidRPr="0018191B">
        <w:rPr>
          <w:lang w:val="hr-HR"/>
        </w:rPr>
        <w:t xml:space="preserve"> itd.</w:t>
      </w:r>
    </w:p>
    <w:p w14:paraId="0F579497" w14:textId="77777777" w:rsidR="002A19C7" w:rsidRPr="0018191B" w:rsidRDefault="002A19C7" w:rsidP="002A19C7">
      <w:pPr>
        <w:pStyle w:val="Tijeloteksta"/>
        <w:spacing w:before="3"/>
        <w:jc w:val="both"/>
        <w:rPr>
          <w:sz w:val="25"/>
          <w:lang w:val="hr-HR"/>
        </w:rPr>
      </w:pPr>
    </w:p>
    <w:p w14:paraId="2DEC23A6" w14:textId="77777777" w:rsidR="002A19C7" w:rsidRPr="0018191B" w:rsidRDefault="002A19C7" w:rsidP="002A19C7">
      <w:pPr>
        <w:pStyle w:val="Tijeloteksta"/>
        <w:tabs>
          <w:tab w:val="left" w:pos="13847"/>
        </w:tabs>
        <w:spacing w:line="362" w:lineRule="auto"/>
        <w:ind w:right="588"/>
        <w:jc w:val="both"/>
        <w:rPr>
          <w:iCs/>
          <w:lang w:val="hr-HR"/>
        </w:rPr>
      </w:pPr>
      <w:r>
        <w:rPr>
          <w:lang w:val="hr-HR"/>
        </w:rPr>
        <w:t xml:space="preserve">               </w:t>
      </w:r>
      <w:r w:rsidRPr="0018191B">
        <w:rPr>
          <w:lang w:val="hr-HR"/>
        </w:rPr>
        <w:t xml:space="preserve">Prihodi od upravnih i administrativnih pristojbi, pristojbi </w:t>
      </w:r>
      <w:r w:rsidRPr="0018191B">
        <w:rPr>
          <w:spacing w:val="3"/>
          <w:lang w:val="hr-HR"/>
        </w:rPr>
        <w:t xml:space="preserve">po </w:t>
      </w:r>
      <w:r w:rsidRPr="0018191B">
        <w:rPr>
          <w:lang w:val="hr-HR"/>
        </w:rPr>
        <w:t>posebnim propisima i naknada planirani su u iznosu</w:t>
      </w:r>
      <w:r w:rsidRPr="0018191B">
        <w:rPr>
          <w:spacing w:val="-39"/>
          <w:lang w:val="hr-HR"/>
        </w:rPr>
        <w:t xml:space="preserve"> </w:t>
      </w:r>
      <w:r w:rsidRPr="0018191B">
        <w:rPr>
          <w:lang w:val="hr-HR"/>
        </w:rPr>
        <w:t xml:space="preserve">od </w:t>
      </w:r>
      <w:r>
        <w:rPr>
          <w:lang w:val="hr-HR"/>
        </w:rPr>
        <w:t>180.2</w:t>
      </w:r>
      <w:r w:rsidRPr="0018191B">
        <w:rPr>
          <w:lang w:val="hr-HR"/>
        </w:rPr>
        <w:t>00,00</w:t>
      </w:r>
      <w:r w:rsidRPr="0018191B">
        <w:rPr>
          <w:spacing w:val="-6"/>
          <w:lang w:val="hr-HR"/>
        </w:rPr>
        <w:t xml:space="preserve"> </w:t>
      </w:r>
      <w:r w:rsidRPr="0018191B">
        <w:rPr>
          <w:lang w:val="hr-HR"/>
        </w:rPr>
        <w:t xml:space="preserve">eura.. Namjena navedenih prihoda definirana </w:t>
      </w:r>
      <w:r w:rsidRPr="0018191B">
        <w:rPr>
          <w:spacing w:val="-5"/>
          <w:lang w:val="hr-HR"/>
        </w:rPr>
        <w:t xml:space="preserve">je </w:t>
      </w:r>
      <w:r w:rsidRPr="0018191B">
        <w:rPr>
          <w:lang w:val="hr-HR"/>
        </w:rPr>
        <w:t>zakonom odnosno drugim podzakonskim aktima. U nastavku se daje grafički prikaz najznačajnijih prihoda od upravnih i administrativnih</w:t>
      </w:r>
      <w:r w:rsidRPr="0018191B">
        <w:rPr>
          <w:spacing w:val="-22"/>
          <w:lang w:val="hr-HR"/>
        </w:rPr>
        <w:t xml:space="preserve"> </w:t>
      </w:r>
      <w:r w:rsidRPr="0018191B">
        <w:rPr>
          <w:lang w:val="hr-HR"/>
        </w:rPr>
        <w:t>pristojbi.</w:t>
      </w:r>
    </w:p>
    <w:p w14:paraId="57205305" w14:textId="77777777" w:rsidR="002A19C7" w:rsidRPr="0018191B" w:rsidRDefault="002A19C7" w:rsidP="002A19C7">
      <w:pPr>
        <w:rPr>
          <w:i/>
          <w:sz w:val="24"/>
          <w:lang w:val="hr-HR"/>
        </w:rPr>
      </w:pPr>
    </w:p>
    <w:p w14:paraId="0E1DDE1B" w14:textId="77777777" w:rsidR="002A19C7" w:rsidRPr="0018191B" w:rsidRDefault="002A19C7" w:rsidP="002A19C7">
      <w:pPr>
        <w:rPr>
          <w:i/>
          <w:sz w:val="24"/>
          <w:lang w:val="hr-HR"/>
        </w:rPr>
      </w:pPr>
      <w:r w:rsidRPr="0018191B">
        <w:rPr>
          <w:b/>
          <w:sz w:val="24"/>
          <w:lang w:val="hr-HR"/>
        </w:rPr>
        <w:t>Tabelarni prikaz broj</w:t>
      </w:r>
      <w:r>
        <w:rPr>
          <w:b/>
          <w:sz w:val="24"/>
          <w:lang w:val="hr-HR"/>
        </w:rPr>
        <w:t xml:space="preserve"> 4</w:t>
      </w:r>
      <w:r w:rsidRPr="0018191B">
        <w:rPr>
          <w:b/>
          <w:sz w:val="24"/>
          <w:lang w:val="hr-HR"/>
        </w:rPr>
        <w:t xml:space="preserve">: </w:t>
      </w:r>
      <w:r w:rsidRPr="0018191B">
        <w:rPr>
          <w:i/>
          <w:sz w:val="24"/>
          <w:lang w:val="hr-HR"/>
        </w:rPr>
        <w:t xml:space="preserve">Prikaz planiranih prihoda od upravnih i administrativnih pristojbi za </w:t>
      </w:r>
      <w:r>
        <w:rPr>
          <w:i/>
          <w:sz w:val="24"/>
          <w:lang w:val="hr-HR"/>
        </w:rPr>
        <w:t>2026</w:t>
      </w:r>
      <w:r w:rsidRPr="0018191B">
        <w:rPr>
          <w:i/>
          <w:sz w:val="24"/>
          <w:lang w:val="hr-HR"/>
        </w:rPr>
        <w:t>. godinu ( u eurima)</w:t>
      </w:r>
    </w:p>
    <w:p w14:paraId="2ADE6BE1" w14:textId="77777777" w:rsidR="002A19C7" w:rsidRPr="0018191B" w:rsidRDefault="002A19C7" w:rsidP="002A19C7">
      <w:pPr>
        <w:rPr>
          <w:i/>
          <w:sz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0"/>
        <w:gridCol w:w="4093"/>
        <w:gridCol w:w="1217"/>
        <w:gridCol w:w="1750"/>
        <w:gridCol w:w="1750"/>
      </w:tblGrid>
      <w:tr w:rsidR="002A19C7" w:rsidRPr="00080CBD" w14:paraId="27E829D7" w14:textId="77777777" w:rsidTr="00426E60">
        <w:trPr>
          <w:trHeight w:val="63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DD67D0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KONTO</w:t>
            </w:r>
          </w:p>
        </w:tc>
        <w:tc>
          <w:tcPr>
            <w:tcW w:w="2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E45E92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0CCFDE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8F66C5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66556E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080CBD" w14:paraId="53C8816F" w14:textId="77777777" w:rsidTr="00426E60">
        <w:trPr>
          <w:trHeight w:val="31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99DE85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65</w:t>
            </w:r>
          </w:p>
        </w:tc>
        <w:tc>
          <w:tcPr>
            <w:tcW w:w="2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FA5DBE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sz w:val="24"/>
                <w:szCs w:val="24"/>
                <w:lang w:val="pt-PT" w:eastAsia="hr-HR"/>
              </w:rPr>
              <w:t>Prihodi administrativnih pristojbi i po posebnim propisima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4287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530.400,00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FC4D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591.700,00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5D9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669.900,00</w:t>
            </w:r>
          </w:p>
        </w:tc>
      </w:tr>
      <w:tr w:rsidR="002A19C7" w:rsidRPr="00080CBD" w14:paraId="2A1A32B2" w14:textId="77777777" w:rsidTr="00426E60">
        <w:trPr>
          <w:trHeight w:val="31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63BA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651</w:t>
            </w:r>
          </w:p>
        </w:tc>
        <w:tc>
          <w:tcPr>
            <w:tcW w:w="2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BFB1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Administrativne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upravne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pristojbe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E36F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300.700,00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F603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350.800,00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F04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400.900,00</w:t>
            </w:r>
          </w:p>
        </w:tc>
      </w:tr>
      <w:tr w:rsidR="002A19C7" w:rsidRPr="00080CBD" w14:paraId="79923E27" w14:textId="77777777" w:rsidTr="00426E60">
        <w:trPr>
          <w:trHeight w:val="31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B320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652</w:t>
            </w:r>
          </w:p>
        </w:tc>
        <w:tc>
          <w:tcPr>
            <w:tcW w:w="2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B203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Prihodi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po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posebnim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propisima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D955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149.700,00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D37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164.900,00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C0ED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</w:tr>
      <w:tr w:rsidR="002A19C7" w:rsidRPr="00080CBD" w14:paraId="204921A8" w14:textId="77777777" w:rsidTr="00426E60">
        <w:trPr>
          <w:trHeight w:val="31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5A52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653</w:t>
            </w:r>
          </w:p>
        </w:tc>
        <w:tc>
          <w:tcPr>
            <w:tcW w:w="2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FB3D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Komunalni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doprinosi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i</w:t>
            </w:r>
            <w:proofErr w:type="spellEnd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80CBD">
              <w:rPr>
                <w:b/>
                <w:bCs/>
                <w:color w:val="000000"/>
                <w:kern w:val="24"/>
                <w:sz w:val="24"/>
                <w:szCs w:val="24"/>
                <w:lang w:val="en-GB" w:eastAsia="en-GB"/>
              </w:rPr>
              <w:t>naknade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5250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AA44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76.000,00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DF6D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80CBD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81.500,00</w:t>
            </w:r>
          </w:p>
        </w:tc>
      </w:tr>
    </w:tbl>
    <w:p w14:paraId="309CE154" w14:textId="77777777" w:rsidR="002A19C7" w:rsidRDefault="002A19C7" w:rsidP="002A19C7">
      <w:pPr>
        <w:rPr>
          <w:i/>
          <w:sz w:val="24"/>
          <w:lang w:val="hr-HR"/>
        </w:rPr>
      </w:pPr>
    </w:p>
    <w:p w14:paraId="0D7D2F4E" w14:textId="77777777" w:rsidR="002A19C7" w:rsidRPr="0018191B" w:rsidRDefault="002A19C7" w:rsidP="002A19C7">
      <w:pPr>
        <w:rPr>
          <w:i/>
          <w:sz w:val="24"/>
          <w:lang w:val="hr-HR"/>
        </w:rPr>
      </w:pPr>
    </w:p>
    <w:p w14:paraId="168C8A5F" w14:textId="1BF93301" w:rsidR="002A19C7" w:rsidRPr="002A19C7" w:rsidRDefault="002A19C7" w:rsidP="002A19C7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2A19C7">
        <w:rPr>
          <w:b/>
          <w:bCs/>
          <w:sz w:val="28"/>
          <w:szCs w:val="28"/>
          <w:lang w:val="hr-HR"/>
        </w:rPr>
        <w:t xml:space="preserve">2.5. </w:t>
      </w:r>
      <w:bookmarkStart w:id="12" w:name="_Hlk162604491"/>
      <w:r w:rsidRPr="002A19C7">
        <w:rPr>
          <w:b/>
          <w:bCs/>
          <w:sz w:val="28"/>
          <w:szCs w:val="28"/>
          <w:lang w:val="hr-HR"/>
        </w:rPr>
        <w:t>PRIHODI OD PRODAJE ROBA I PRUŽENIH USLUGA</w:t>
      </w:r>
    </w:p>
    <w:bookmarkEnd w:id="12"/>
    <w:p w14:paraId="28A5197B" w14:textId="77777777" w:rsidR="002A19C7" w:rsidRPr="0018191B" w:rsidRDefault="002A19C7" w:rsidP="002A19C7">
      <w:pPr>
        <w:pStyle w:val="Naslov2"/>
        <w:tabs>
          <w:tab w:val="left" w:pos="596"/>
        </w:tabs>
        <w:spacing w:line="305" w:lineRule="exact"/>
        <w:rPr>
          <w:rFonts w:ascii="Times New Roman" w:hAnsi="Times New Roman" w:cs="Times New Roman"/>
          <w:lang w:val="hr-HR"/>
        </w:rPr>
      </w:pPr>
    </w:p>
    <w:p w14:paraId="10CA91D2" w14:textId="283E5C71" w:rsidR="002A19C7" w:rsidRPr="0018191B" w:rsidRDefault="002A19C7" w:rsidP="004C2F24">
      <w:pPr>
        <w:pStyle w:val="Tijeloteksta"/>
        <w:spacing w:before="1" w:line="362" w:lineRule="auto"/>
        <w:ind w:right="742" w:firstLine="720"/>
        <w:jc w:val="both"/>
        <w:rPr>
          <w:lang w:val="hr-HR"/>
        </w:rPr>
      </w:pPr>
      <w:r w:rsidRPr="0018191B">
        <w:rPr>
          <w:lang w:val="hr-HR"/>
        </w:rPr>
        <w:t xml:space="preserve">Prihodi od prodaje roba i pruženih usluga u </w:t>
      </w:r>
      <w:r>
        <w:rPr>
          <w:lang w:val="hr-HR"/>
        </w:rPr>
        <w:t>2026</w:t>
      </w:r>
      <w:r w:rsidRPr="0018191B">
        <w:rPr>
          <w:lang w:val="hr-HR"/>
        </w:rPr>
        <w:t xml:space="preserve">. godini planiraju se u iznosu od </w:t>
      </w:r>
      <w:r>
        <w:rPr>
          <w:lang w:val="hr-HR"/>
        </w:rPr>
        <w:t>11.500,00</w:t>
      </w:r>
      <w:r w:rsidRPr="0018191B">
        <w:rPr>
          <w:lang w:val="hr-HR"/>
        </w:rPr>
        <w:t xml:space="preserve"> eura. Ovaj prihod odnosi se na sredstva koja ostvarimo od solarne elektrane u na</w:t>
      </w:r>
      <w:r>
        <w:rPr>
          <w:lang w:val="hr-HR"/>
        </w:rPr>
        <w:t>še</w:t>
      </w:r>
      <w:r w:rsidRPr="0018191B">
        <w:rPr>
          <w:lang w:val="hr-HR"/>
        </w:rPr>
        <w:t>m vlasništvu i naplate 10% naplaćene naknade za uređenje voda.</w:t>
      </w:r>
    </w:p>
    <w:p w14:paraId="4648EA26" w14:textId="77777777" w:rsidR="002A19C7" w:rsidRPr="0018191B" w:rsidRDefault="002A19C7" w:rsidP="002A19C7">
      <w:pPr>
        <w:rPr>
          <w:b/>
          <w:sz w:val="24"/>
          <w:lang w:val="hr-HR"/>
        </w:rPr>
      </w:pPr>
    </w:p>
    <w:p w14:paraId="764B8ADE" w14:textId="77777777" w:rsidR="002A19C7" w:rsidRPr="0018191B" w:rsidRDefault="002A19C7" w:rsidP="002A19C7">
      <w:pPr>
        <w:rPr>
          <w:i/>
          <w:sz w:val="24"/>
          <w:lang w:val="hr-HR"/>
        </w:rPr>
      </w:pPr>
      <w:r w:rsidRPr="0018191B">
        <w:rPr>
          <w:b/>
          <w:sz w:val="24"/>
          <w:lang w:val="hr-HR"/>
        </w:rPr>
        <w:t>Tabelarni prikaz broj</w:t>
      </w:r>
      <w:r>
        <w:rPr>
          <w:b/>
          <w:sz w:val="24"/>
          <w:lang w:val="hr-HR"/>
        </w:rPr>
        <w:t xml:space="preserve"> 5</w:t>
      </w:r>
      <w:r w:rsidRPr="0018191B">
        <w:rPr>
          <w:b/>
          <w:sz w:val="24"/>
          <w:lang w:val="hr-HR"/>
        </w:rPr>
        <w:t xml:space="preserve">: </w:t>
      </w:r>
      <w:r w:rsidRPr="0018191B">
        <w:rPr>
          <w:i/>
          <w:sz w:val="24"/>
          <w:lang w:val="hr-HR"/>
        </w:rPr>
        <w:t>Prikaz planiranih prihoda od prodaje roba i pruženih usluga</w:t>
      </w:r>
      <w:r>
        <w:rPr>
          <w:i/>
          <w:sz w:val="24"/>
          <w:lang w:val="hr-HR"/>
        </w:rPr>
        <w:t xml:space="preserve"> za 2026. godinu</w:t>
      </w:r>
      <w:r w:rsidRPr="0018191B">
        <w:rPr>
          <w:i/>
          <w:sz w:val="24"/>
          <w:lang w:val="hr-HR"/>
        </w:rPr>
        <w:t xml:space="preserve"> (u eurima)</w:t>
      </w:r>
    </w:p>
    <w:p w14:paraId="4B1B6966" w14:textId="77777777" w:rsidR="002A19C7" w:rsidRPr="0018191B" w:rsidRDefault="002A19C7" w:rsidP="002A19C7">
      <w:pPr>
        <w:rPr>
          <w:iCs/>
          <w:sz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1"/>
        <w:gridCol w:w="3488"/>
        <w:gridCol w:w="1303"/>
        <w:gridCol w:w="2009"/>
        <w:gridCol w:w="2009"/>
      </w:tblGrid>
      <w:tr w:rsidR="002A19C7" w:rsidRPr="00080CBD" w14:paraId="0D7AFBB2" w14:textId="77777777" w:rsidTr="00426E60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468B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KONTO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A3031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79EA5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DE76D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3FF03" w14:textId="77777777" w:rsidR="002A19C7" w:rsidRPr="00080CBD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080CBD" w14:paraId="186C18A2" w14:textId="77777777" w:rsidTr="00426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69AD4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E9592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pl-PL" w:eastAsia="hr-HR"/>
              </w:rPr>
              <w:t>Prihodi od prodaje roba i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0B16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0702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C487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14.000,00</w:t>
            </w:r>
          </w:p>
        </w:tc>
      </w:tr>
      <w:tr w:rsidR="002A19C7" w:rsidRPr="00080CBD" w14:paraId="5ED462D8" w14:textId="77777777" w:rsidTr="00426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AB10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3EBB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od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pruženih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usluga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756F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F393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167C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14.000,00</w:t>
            </w:r>
          </w:p>
        </w:tc>
      </w:tr>
      <w:tr w:rsidR="002A19C7" w:rsidRPr="00080CBD" w14:paraId="101C85B8" w14:textId="77777777" w:rsidTr="00426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E378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34C2" w14:textId="77777777" w:rsidR="002A19C7" w:rsidRPr="00080CBD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Donacije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od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pravnih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i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fizičkih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osoba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izvan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općeg</w:t>
            </w:r>
            <w:proofErr w:type="spellEnd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080CBD">
              <w:rPr>
                <w:b/>
                <w:bCs/>
                <w:sz w:val="24"/>
                <w:szCs w:val="24"/>
                <w:lang w:val="en-GB" w:eastAsia="hr-HR"/>
              </w:rPr>
              <w:t>proračuna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B8DD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CD93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1B1" w14:textId="77777777" w:rsidR="002A19C7" w:rsidRPr="00080CBD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080CBD">
              <w:rPr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3142A555" w14:textId="77777777" w:rsidR="002A19C7" w:rsidRDefault="002A19C7" w:rsidP="002A19C7">
      <w:pPr>
        <w:rPr>
          <w:lang w:val="hr-HR"/>
        </w:rPr>
      </w:pPr>
    </w:p>
    <w:p w14:paraId="64CD7E46" w14:textId="77777777" w:rsidR="002A19C7" w:rsidRPr="00AA1CDF" w:rsidRDefault="002A19C7" w:rsidP="002A19C7">
      <w:pPr>
        <w:rPr>
          <w:lang w:val="hr-HR"/>
        </w:rPr>
      </w:pPr>
    </w:p>
    <w:p w14:paraId="3A723FD0" w14:textId="77777777" w:rsidR="002A19C7" w:rsidRPr="00AA1CDF" w:rsidRDefault="002A19C7" w:rsidP="002A19C7">
      <w:pPr>
        <w:rPr>
          <w:lang w:val="hr-HR"/>
        </w:rPr>
      </w:pPr>
    </w:p>
    <w:p w14:paraId="4C06D61E" w14:textId="61D96E39" w:rsidR="002A19C7" w:rsidRPr="002A19C7" w:rsidRDefault="002A19C7" w:rsidP="002A19C7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2A19C7">
        <w:rPr>
          <w:b/>
          <w:bCs/>
          <w:sz w:val="28"/>
          <w:szCs w:val="28"/>
          <w:lang w:val="hr-HR"/>
        </w:rPr>
        <w:t>2.6. PRIHODI OD PRODAJE NEFINANCIJSKE</w:t>
      </w:r>
      <w:r w:rsidRPr="002A19C7">
        <w:rPr>
          <w:b/>
          <w:bCs/>
          <w:spacing w:val="-29"/>
          <w:sz w:val="28"/>
          <w:szCs w:val="28"/>
          <w:lang w:val="hr-HR"/>
        </w:rPr>
        <w:t xml:space="preserve"> </w:t>
      </w:r>
      <w:r w:rsidRPr="002A19C7">
        <w:rPr>
          <w:b/>
          <w:bCs/>
          <w:sz w:val="28"/>
          <w:szCs w:val="28"/>
          <w:lang w:val="hr-HR"/>
        </w:rPr>
        <w:t>IMOVINE</w:t>
      </w:r>
    </w:p>
    <w:p w14:paraId="3D5128A5" w14:textId="77777777" w:rsidR="002A19C7" w:rsidRPr="0018191B" w:rsidRDefault="002A19C7" w:rsidP="002A19C7">
      <w:pPr>
        <w:rPr>
          <w:lang w:val="hr-HR"/>
        </w:rPr>
      </w:pPr>
    </w:p>
    <w:p w14:paraId="6D91236C" w14:textId="77777777" w:rsidR="002A19C7" w:rsidRPr="0018191B" w:rsidRDefault="002A19C7" w:rsidP="002A19C7">
      <w:pPr>
        <w:pStyle w:val="Tijeloteksta"/>
        <w:spacing w:before="1" w:line="362" w:lineRule="auto"/>
        <w:ind w:right="742" w:firstLine="720"/>
        <w:jc w:val="both"/>
        <w:rPr>
          <w:lang w:val="hr-HR"/>
        </w:rPr>
      </w:pPr>
      <w:bookmarkStart w:id="13" w:name="_Hlk162604830"/>
      <w:r w:rsidRPr="0018191B">
        <w:rPr>
          <w:lang w:val="hr-HR"/>
        </w:rPr>
        <w:t xml:space="preserve">Prihodi od prodaje poljoprivrednog zemljišta u vlasništvu Republike Hrvatske u </w:t>
      </w:r>
      <w:r>
        <w:rPr>
          <w:lang w:val="hr-HR"/>
        </w:rPr>
        <w:t>2026</w:t>
      </w:r>
      <w:r w:rsidRPr="0018191B">
        <w:rPr>
          <w:lang w:val="hr-HR"/>
        </w:rPr>
        <w:t xml:space="preserve">. godini planiraju se u iznosu od </w:t>
      </w:r>
      <w:r>
        <w:rPr>
          <w:lang w:val="hr-HR"/>
        </w:rPr>
        <w:t>48.000,00</w:t>
      </w:r>
      <w:r w:rsidRPr="0018191B">
        <w:rPr>
          <w:lang w:val="hr-HR"/>
        </w:rPr>
        <w:t xml:space="preserve"> eura. Ovaj prihod je zajednički prihod države, županije i općine, a u Proračunu se planira pripadajući dio</w:t>
      </w:r>
      <w:r>
        <w:rPr>
          <w:lang w:val="hr-HR"/>
        </w:rPr>
        <w:t xml:space="preserve"> </w:t>
      </w:r>
      <w:r w:rsidRPr="0018191B">
        <w:rPr>
          <w:lang w:val="hr-HR"/>
        </w:rPr>
        <w:t>prihoda.</w:t>
      </w:r>
    </w:p>
    <w:bookmarkEnd w:id="13"/>
    <w:p w14:paraId="7408CC22" w14:textId="77777777" w:rsidR="002A19C7" w:rsidRPr="0018191B" w:rsidRDefault="002A19C7" w:rsidP="002A19C7">
      <w:pPr>
        <w:spacing w:line="362" w:lineRule="auto"/>
        <w:jc w:val="both"/>
        <w:rPr>
          <w:sz w:val="24"/>
          <w:szCs w:val="24"/>
          <w:lang w:val="hr-HR"/>
        </w:rPr>
      </w:pPr>
    </w:p>
    <w:p w14:paraId="108C35C2" w14:textId="77777777" w:rsidR="002A19C7" w:rsidRPr="0018191B" w:rsidRDefault="002A19C7" w:rsidP="002A19C7">
      <w:pPr>
        <w:rPr>
          <w:i/>
          <w:sz w:val="24"/>
          <w:lang w:val="hr-HR"/>
        </w:rPr>
      </w:pPr>
      <w:r w:rsidRPr="0018191B">
        <w:rPr>
          <w:b/>
          <w:sz w:val="24"/>
          <w:lang w:val="hr-HR"/>
        </w:rPr>
        <w:t>Tabelarni prikaz broj</w:t>
      </w:r>
      <w:r>
        <w:rPr>
          <w:b/>
          <w:sz w:val="24"/>
          <w:lang w:val="hr-HR"/>
        </w:rPr>
        <w:t xml:space="preserve"> 6</w:t>
      </w:r>
      <w:r w:rsidRPr="0018191B">
        <w:rPr>
          <w:b/>
          <w:sz w:val="24"/>
          <w:lang w:val="hr-HR"/>
        </w:rPr>
        <w:t xml:space="preserve">: </w:t>
      </w:r>
      <w:r w:rsidRPr="0018191B">
        <w:rPr>
          <w:i/>
          <w:sz w:val="24"/>
          <w:lang w:val="hr-HR"/>
        </w:rPr>
        <w:t xml:space="preserve">Prikaz planiranih prihoda od prodaje </w:t>
      </w:r>
      <w:r>
        <w:rPr>
          <w:i/>
          <w:sz w:val="24"/>
          <w:lang w:val="hr-HR"/>
        </w:rPr>
        <w:t>nefinancijske imovine za 2026. godinu</w:t>
      </w:r>
      <w:r w:rsidRPr="0018191B">
        <w:rPr>
          <w:i/>
          <w:sz w:val="24"/>
          <w:lang w:val="hr-HR"/>
        </w:rPr>
        <w:t xml:space="preserve"> (u eurima)</w:t>
      </w:r>
    </w:p>
    <w:p w14:paraId="6DF6FB43" w14:textId="77777777" w:rsidR="002A19C7" w:rsidRPr="0018191B" w:rsidRDefault="002A19C7" w:rsidP="002A19C7">
      <w:pPr>
        <w:rPr>
          <w:lang w:val="hr-HR"/>
        </w:rPr>
      </w:pPr>
    </w:p>
    <w:p w14:paraId="3712247D" w14:textId="77777777" w:rsidR="002A19C7" w:rsidRPr="0018191B" w:rsidRDefault="002A19C7" w:rsidP="002A19C7">
      <w:pPr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0"/>
        <w:gridCol w:w="3479"/>
        <w:gridCol w:w="1305"/>
        <w:gridCol w:w="2013"/>
        <w:gridCol w:w="2013"/>
      </w:tblGrid>
      <w:tr w:rsidR="002A19C7" w:rsidRPr="009129D8" w14:paraId="7B98313A" w14:textId="77777777" w:rsidTr="00426E60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9FA8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KONTO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DE7A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6BE1E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86FE6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98CB8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9129D8" w14:paraId="39ED3883" w14:textId="77777777" w:rsidTr="00426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57BBA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85993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pl-PL"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2F6C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48.500,00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25F6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4580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60.500,00</w:t>
            </w:r>
          </w:p>
        </w:tc>
      </w:tr>
      <w:tr w:rsidR="002A19C7" w:rsidRPr="009129D8" w14:paraId="40E2B4E7" w14:textId="77777777" w:rsidTr="00426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BA8D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9F92" w14:textId="77777777" w:rsidR="002A19C7" w:rsidRPr="009129D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 xml:space="preserve"> od </w:t>
            </w:r>
            <w:proofErr w:type="spellStart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prodaje</w:t>
            </w:r>
            <w:proofErr w:type="spellEnd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neproizvedene</w:t>
            </w:r>
            <w:proofErr w:type="spellEnd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dugotrajne</w:t>
            </w:r>
            <w:proofErr w:type="spellEnd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9129D8">
              <w:rPr>
                <w:b/>
                <w:bCs/>
                <w:sz w:val="24"/>
                <w:szCs w:val="24"/>
                <w:lang w:val="en-GB" w:eastAsia="hr-H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708A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496F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DF00" w14:textId="77777777" w:rsidR="002A19C7" w:rsidRPr="009129D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hr-HR" w:eastAsia="hr-HR"/>
              </w:rPr>
            </w:pPr>
            <w:r w:rsidRPr="009129D8">
              <w:rPr>
                <w:b/>
                <w:bCs/>
                <w:sz w:val="24"/>
                <w:szCs w:val="24"/>
                <w:lang w:val="hr-HR" w:eastAsia="hr-HR"/>
              </w:rPr>
              <w:t>60.000,00</w:t>
            </w:r>
          </w:p>
        </w:tc>
      </w:tr>
    </w:tbl>
    <w:p w14:paraId="5442DAB5" w14:textId="77777777" w:rsidR="002A19C7" w:rsidRDefault="002A19C7" w:rsidP="002A19C7">
      <w:pPr>
        <w:rPr>
          <w:lang w:val="hr-HR"/>
        </w:rPr>
      </w:pPr>
    </w:p>
    <w:p w14:paraId="23CD34F6" w14:textId="77777777" w:rsidR="002A19C7" w:rsidRDefault="002A19C7" w:rsidP="002A19C7">
      <w:pPr>
        <w:rPr>
          <w:lang w:val="hr-HR"/>
        </w:rPr>
      </w:pPr>
    </w:p>
    <w:p w14:paraId="127587BA" w14:textId="77777777" w:rsidR="002A19C7" w:rsidRDefault="002A19C7" w:rsidP="002A19C7">
      <w:pPr>
        <w:rPr>
          <w:lang w:val="hr-HR"/>
        </w:rPr>
      </w:pPr>
    </w:p>
    <w:p w14:paraId="41E4B38D" w14:textId="468AB12B" w:rsidR="002A19C7" w:rsidRPr="004D4DEC" w:rsidRDefault="002A19C7" w:rsidP="00E0459A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4D4DEC">
        <w:rPr>
          <w:b/>
          <w:bCs/>
          <w:sz w:val="28"/>
          <w:szCs w:val="28"/>
          <w:lang w:val="hr-HR"/>
        </w:rPr>
        <w:t>2.</w:t>
      </w:r>
      <w:r w:rsidR="00E0459A" w:rsidRPr="004D4DEC">
        <w:rPr>
          <w:b/>
          <w:bCs/>
          <w:sz w:val="28"/>
          <w:szCs w:val="28"/>
          <w:lang w:val="hr-HR"/>
        </w:rPr>
        <w:t xml:space="preserve">7. </w:t>
      </w:r>
      <w:r w:rsidRPr="004D4DEC">
        <w:rPr>
          <w:b/>
          <w:bCs/>
          <w:sz w:val="28"/>
          <w:szCs w:val="28"/>
          <w:lang w:val="hr-HR"/>
        </w:rPr>
        <w:t xml:space="preserve"> PRIHODI OD PRODAJE FINANCIJSKE</w:t>
      </w:r>
      <w:r w:rsidRPr="004D4DEC">
        <w:rPr>
          <w:b/>
          <w:bCs/>
          <w:spacing w:val="-29"/>
          <w:sz w:val="28"/>
          <w:szCs w:val="28"/>
          <w:lang w:val="hr-HR"/>
        </w:rPr>
        <w:t xml:space="preserve"> </w:t>
      </w:r>
      <w:r w:rsidRPr="004D4DEC">
        <w:rPr>
          <w:b/>
          <w:bCs/>
          <w:sz w:val="28"/>
          <w:szCs w:val="28"/>
          <w:lang w:val="hr-HR"/>
        </w:rPr>
        <w:t>IMOVINE i ZADUŽIVANJA</w:t>
      </w:r>
    </w:p>
    <w:p w14:paraId="7DC8FEE9" w14:textId="77777777" w:rsidR="002A19C7" w:rsidRPr="004D4DEC" w:rsidRDefault="002A19C7" w:rsidP="002A19C7">
      <w:pPr>
        <w:rPr>
          <w:lang w:val="hr-HR"/>
        </w:rPr>
      </w:pPr>
    </w:p>
    <w:p w14:paraId="22E836EB" w14:textId="23E107C6" w:rsidR="002A19C7" w:rsidRPr="0018191B" w:rsidRDefault="002A19C7" w:rsidP="002A19C7">
      <w:pPr>
        <w:pStyle w:val="Tijeloteksta"/>
        <w:spacing w:before="1" w:line="362" w:lineRule="auto"/>
        <w:ind w:right="742" w:firstLine="720"/>
        <w:jc w:val="both"/>
        <w:rPr>
          <w:lang w:val="hr-HR"/>
        </w:rPr>
      </w:pPr>
      <w:r w:rsidRPr="004D4DEC">
        <w:rPr>
          <w:lang w:val="hr-HR"/>
        </w:rPr>
        <w:t>Prihodi od podizanj</w:t>
      </w:r>
      <w:r w:rsidR="004D4DEC" w:rsidRPr="004D4DEC">
        <w:rPr>
          <w:lang w:val="hr-HR"/>
        </w:rPr>
        <w:t>a</w:t>
      </w:r>
      <w:r w:rsidRPr="004D4DEC">
        <w:rPr>
          <w:lang w:val="hr-HR"/>
        </w:rPr>
        <w:t xml:space="preserve"> kratkoročnog kredita u iznosu od 100.000,00 eura za financiranje </w:t>
      </w:r>
      <w:r w:rsidR="004D4DEC" w:rsidRPr="004D4DEC">
        <w:rPr>
          <w:lang w:val="hr-HR"/>
        </w:rPr>
        <w:t xml:space="preserve">ŠRC dvorac </w:t>
      </w:r>
      <w:r w:rsidRPr="004D4DEC">
        <w:rPr>
          <w:lang w:val="hr-HR"/>
        </w:rPr>
        <w:t>do povratka uloženih sredstava</w:t>
      </w:r>
    </w:p>
    <w:p w14:paraId="418F9C07" w14:textId="77777777" w:rsidR="002A19C7" w:rsidRDefault="002A19C7" w:rsidP="002A19C7">
      <w:pPr>
        <w:rPr>
          <w:lang w:val="hr-HR"/>
        </w:rPr>
      </w:pPr>
    </w:p>
    <w:p w14:paraId="3D619D66" w14:textId="77777777" w:rsidR="002A19C7" w:rsidRDefault="002A19C7" w:rsidP="002A19C7">
      <w:pPr>
        <w:rPr>
          <w:lang w:val="hr-HR"/>
        </w:rPr>
      </w:pPr>
    </w:p>
    <w:p w14:paraId="64E01843" w14:textId="77777777" w:rsidR="002A19C7" w:rsidRDefault="002A19C7" w:rsidP="002A19C7">
      <w:pPr>
        <w:rPr>
          <w:lang w:val="hr-HR"/>
        </w:rPr>
      </w:pPr>
    </w:p>
    <w:p w14:paraId="040FA3C0" w14:textId="77777777" w:rsidR="002A19C7" w:rsidRDefault="002A19C7" w:rsidP="002A19C7">
      <w:pPr>
        <w:rPr>
          <w:lang w:val="hr-HR"/>
        </w:rPr>
      </w:pPr>
    </w:p>
    <w:p w14:paraId="1AA4438D" w14:textId="77777777" w:rsidR="00E0459A" w:rsidRDefault="00E0459A" w:rsidP="002A19C7">
      <w:pPr>
        <w:rPr>
          <w:lang w:val="hr-HR"/>
        </w:rPr>
      </w:pPr>
    </w:p>
    <w:p w14:paraId="073A9975" w14:textId="77777777" w:rsidR="004D4DEC" w:rsidRDefault="004D4DEC" w:rsidP="002A19C7">
      <w:pPr>
        <w:rPr>
          <w:lang w:val="hr-HR"/>
        </w:rPr>
      </w:pPr>
    </w:p>
    <w:p w14:paraId="077FAF06" w14:textId="77777777" w:rsidR="004D4DEC" w:rsidRDefault="004D4DEC" w:rsidP="002A19C7">
      <w:pPr>
        <w:rPr>
          <w:lang w:val="hr-HR"/>
        </w:rPr>
      </w:pPr>
    </w:p>
    <w:p w14:paraId="6709B552" w14:textId="77777777" w:rsidR="002A19C7" w:rsidRDefault="002A19C7" w:rsidP="002A19C7">
      <w:pPr>
        <w:rPr>
          <w:lang w:val="hr-HR"/>
        </w:rPr>
      </w:pPr>
    </w:p>
    <w:p w14:paraId="70500858" w14:textId="77777777" w:rsidR="004C2F24" w:rsidRDefault="004C2F24" w:rsidP="002A19C7">
      <w:pPr>
        <w:rPr>
          <w:lang w:val="hr-HR"/>
        </w:rPr>
      </w:pPr>
    </w:p>
    <w:p w14:paraId="12DFA876" w14:textId="77777777" w:rsidR="004C2F24" w:rsidRDefault="004C2F24" w:rsidP="002A19C7">
      <w:pPr>
        <w:rPr>
          <w:lang w:val="hr-HR"/>
        </w:rPr>
      </w:pPr>
    </w:p>
    <w:p w14:paraId="28EB2E2D" w14:textId="77777777" w:rsidR="002A19C7" w:rsidRDefault="002A19C7" w:rsidP="002A19C7">
      <w:pPr>
        <w:rPr>
          <w:lang w:val="hr-HR"/>
        </w:rPr>
      </w:pPr>
    </w:p>
    <w:p w14:paraId="61573FF3" w14:textId="77777777" w:rsidR="002A19C7" w:rsidRPr="00E0459A" w:rsidRDefault="002A19C7" w:rsidP="004C2F24">
      <w:pPr>
        <w:pStyle w:val="Sadraj1"/>
        <w:rPr>
          <w:lang w:val="hr-HR"/>
        </w:rPr>
      </w:pPr>
      <w:r w:rsidRPr="00E0459A">
        <w:rPr>
          <w:lang w:val="hr-HR"/>
        </w:rPr>
        <w:lastRenderedPageBreak/>
        <w:t>3. RASHODI I IZDACI PRORAČUNA PO</w:t>
      </w:r>
      <w:r w:rsidRPr="00E0459A">
        <w:rPr>
          <w:spacing w:val="-19"/>
          <w:lang w:val="hr-HR"/>
        </w:rPr>
        <w:t xml:space="preserve"> </w:t>
      </w:r>
      <w:r w:rsidRPr="00E0459A">
        <w:rPr>
          <w:lang w:val="hr-HR"/>
        </w:rPr>
        <w:t>EKONOMSKOJ KLASIFIKACIJI</w:t>
      </w:r>
    </w:p>
    <w:p w14:paraId="6B3D31AE" w14:textId="77777777" w:rsidR="002A19C7" w:rsidRPr="0018191B" w:rsidRDefault="002A19C7" w:rsidP="002A19C7">
      <w:pPr>
        <w:pStyle w:val="Tijeloteksta"/>
        <w:rPr>
          <w:sz w:val="26"/>
          <w:lang w:val="hr-HR"/>
        </w:rPr>
      </w:pPr>
    </w:p>
    <w:p w14:paraId="25A7C956" w14:textId="77777777" w:rsidR="002A19C7" w:rsidRPr="0018191B" w:rsidRDefault="002A19C7" w:rsidP="002A19C7">
      <w:pPr>
        <w:pStyle w:val="Tijeloteksta"/>
        <w:spacing w:line="360" w:lineRule="auto"/>
        <w:ind w:firstLine="720"/>
        <w:jc w:val="both"/>
        <w:rPr>
          <w:lang w:val="hr-HR"/>
        </w:rPr>
      </w:pPr>
      <w:r w:rsidRPr="0018191B">
        <w:rPr>
          <w:lang w:val="hr-HR"/>
        </w:rPr>
        <w:t xml:space="preserve">U Planu proračuna Općine Nuštar za </w:t>
      </w:r>
      <w:r>
        <w:rPr>
          <w:lang w:val="hr-HR"/>
        </w:rPr>
        <w:t>2026</w:t>
      </w:r>
      <w:r w:rsidRPr="0018191B">
        <w:rPr>
          <w:lang w:val="hr-HR"/>
        </w:rPr>
        <w:t>. godinu primijenjeno je programsko planiranje</w:t>
      </w:r>
    </w:p>
    <w:p w14:paraId="30E3BC17" w14:textId="77777777" w:rsidR="002A19C7" w:rsidRPr="0018191B" w:rsidRDefault="002A19C7" w:rsidP="002A19C7">
      <w:pPr>
        <w:pStyle w:val="Tijeloteksta"/>
        <w:spacing w:before="141" w:line="360" w:lineRule="auto"/>
        <w:jc w:val="both"/>
        <w:rPr>
          <w:sz w:val="26"/>
          <w:lang w:val="hr-HR"/>
        </w:rPr>
      </w:pPr>
      <w:r w:rsidRPr="0018191B">
        <w:rPr>
          <w:lang w:val="hr-HR"/>
        </w:rPr>
        <w:t>poštujući funkcijsku i ekonomsku klasifikaciju, te izvore financiranja.</w:t>
      </w:r>
    </w:p>
    <w:p w14:paraId="2BB37BA6" w14:textId="77777777" w:rsidR="002A19C7" w:rsidRPr="0018191B" w:rsidRDefault="002A19C7" w:rsidP="002A19C7">
      <w:pPr>
        <w:pStyle w:val="Tijeloteksta"/>
        <w:spacing w:before="1" w:line="360" w:lineRule="auto"/>
        <w:ind w:firstLine="720"/>
        <w:jc w:val="both"/>
        <w:rPr>
          <w:lang w:val="hr-HR"/>
        </w:rPr>
      </w:pPr>
      <w:r w:rsidRPr="0018191B">
        <w:rPr>
          <w:lang w:val="hr-HR"/>
        </w:rPr>
        <w:t>Proračun Općine Nuštar sastoji se od jednog razdjela i tri glave od kojih je glava   00101</w:t>
      </w:r>
    </w:p>
    <w:p w14:paraId="1F9B591D" w14:textId="77777777" w:rsidR="002A19C7" w:rsidRPr="009129D8" w:rsidRDefault="002A19C7" w:rsidP="002A19C7">
      <w:pPr>
        <w:pStyle w:val="Tijeloteksta"/>
        <w:spacing w:before="142" w:line="360" w:lineRule="auto"/>
        <w:jc w:val="both"/>
        <w:rPr>
          <w:lang w:val="hr-HR"/>
        </w:rPr>
      </w:pPr>
      <w:r w:rsidRPr="0018191B">
        <w:rPr>
          <w:lang w:val="hr-HR"/>
        </w:rPr>
        <w:t>Općina Nuštar, glava 00201 Predškolska ustanova Vrtuljak Nuštar i glava 00301 Narodna knjižnica i čitaonica.</w:t>
      </w:r>
    </w:p>
    <w:p w14:paraId="25B65DCA" w14:textId="77777777" w:rsidR="002A19C7" w:rsidRPr="0018191B" w:rsidRDefault="002A19C7" w:rsidP="002A19C7">
      <w:pPr>
        <w:pStyle w:val="Tijeloteksta"/>
        <w:spacing w:before="1" w:line="360" w:lineRule="auto"/>
        <w:ind w:right="753" w:firstLine="720"/>
        <w:jc w:val="both"/>
        <w:rPr>
          <w:lang w:val="hr-HR"/>
        </w:rPr>
      </w:pPr>
      <w:r w:rsidRPr="0018191B">
        <w:rPr>
          <w:lang w:val="hr-HR"/>
        </w:rPr>
        <w:t>U nastavku se daje prikaz rashoda prema ekonomskoj klasifikaciji, odnosno prema osnovnim skupinama rashoda i izdataka kroz razdoblje</w:t>
      </w:r>
      <w:r>
        <w:rPr>
          <w:lang w:val="hr-HR"/>
        </w:rPr>
        <w:t xml:space="preserve"> od 2026.</w:t>
      </w:r>
      <w:r w:rsidRPr="0018191B">
        <w:rPr>
          <w:lang w:val="hr-HR"/>
        </w:rPr>
        <w:t xml:space="preserve"> </w:t>
      </w:r>
      <w:r>
        <w:rPr>
          <w:lang w:val="hr-HR"/>
        </w:rPr>
        <w:t>do 2028. g</w:t>
      </w:r>
      <w:r w:rsidRPr="0018191B">
        <w:rPr>
          <w:lang w:val="hr-HR"/>
        </w:rPr>
        <w:t>odine.</w:t>
      </w:r>
    </w:p>
    <w:p w14:paraId="6038E752" w14:textId="77777777" w:rsidR="002A19C7" w:rsidRPr="0018191B" w:rsidRDefault="002A19C7" w:rsidP="002A19C7">
      <w:pPr>
        <w:rPr>
          <w:lang w:val="hr-HR"/>
        </w:rPr>
      </w:pPr>
    </w:p>
    <w:p w14:paraId="020F25EF" w14:textId="77777777" w:rsidR="002A19C7" w:rsidRDefault="002A19C7" w:rsidP="002A19C7">
      <w:pPr>
        <w:spacing w:line="258" w:lineRule="exact"/>
        <w:rPr>
          <w:i/>
          <w:sz w:val="24"/>
          <w:lang w:val="hr-HR"/>
        </w:rPr>
      </w:pPr>
      <w:r>
        <w:rPr>
          <w:b/>
          <w:sz w:val="24"/>
          <w:lang w:val="hr-HR"/>
        </w:rPr>
        <w:t>Tabelarni</w:t>
      </w:r>
      <w:r w:rsidRPr="0018191B">
        <w:rPr>
          <w:b/>
          <w:sz w:val="24"/>
          <w:lang w:val="hr-HR"/>
        </w:rPr>
        <w:t xml:space="preserve"> prikaz broj 7. : </w:t>
      </w:r>
      <w:r w:rsidRPr="0018191B">
        <w:rPr>
          <w:i/>
          <w:sz w:val="24"/>
          <w:lang w:val="hr-HR"/>
        </w:rPr>
        <w:t>Prikaz planiranih rashoda i izdataka za razdoblj</w:t>
      </w:r>
      <w:r>
        <w:rPr>
          <w:i/>
          <w:sz w:val="24"/>
          <w:lang w:val="hr-HR"/>
        </w:rPr>
        <w:t xml:space="preserve">e od 2026. do 2028. godine </w:t>
      </w:r>
      <w:r w:rsidRPr="0018191B">
        <w:rPr>
          <w:i/>
          <w:sz w:val="24"/>
          <w:lang w:val="hr-HR"/>
        </w:rPr>
        <w:t>prema osnovnim vrstama (u eurima)</w:t>
      </w:r>
    </w:p>
    <w:p w14:paraId="1A2EFFF1" w14:textId="77777777" w:rsidR="002A19C7" w:rsidRPr="0018191B" w:rsidRDefault="002A19C7" w:rsidP="002A19C7">
      <w:pPr>
        <w:rPr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0"/>
        <w:gridCol w:w="3926"/>
        <w:gridCol w:w="1384"/>
        <w:gridCol w:w="1750"/>
        <w:gridCol w:w="1750"/>
      </w:tblGrid>
      <w:tr w:rsidR="002A19C7" w:rsidRPr="0024319E" w14:paraId="671D68FA" w14:textId="77777777" w:rsidTr="00426E60">
        <w:trPr>
          <w:trHeight w:val="63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D8A49" w14:textId="77777777" w:rsidR="002A19C7" w:rsidRPr="0024319E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hr-HR" w:eastAsia="hr-HR"/>
              </w:rPr>
              <w:t>KONTO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ED2CF" w14:textId="77777777" w:rsidR="002A19C7" w:rsidRPr="0024319E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A2332" w14:textId="77777777" w:rsidR="002A19C7" w:rsidRPr="0024319E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50064" w14:textId="77777777" w:rsidR="002A19C7" w:rsidRPr="0024319E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E440" w14:textId="77777777" w:rsidR="002A19C7" w:rsidRPr="0024319E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24319E" w14:paraId="21FD27B2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373A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31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A84D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Rashodi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za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zaposlene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21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1.411.000,00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515F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1.139.050,00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8200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1.264.675,00</w:t>
            </w:r>
          </w:p>
        </w:tc>
      </w:tr>
      <w:tr w:rsidR="002A19C7" w:rsidRPr="0024319E" w14:paraId="28D6912D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AE82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32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78B6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Materijalni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rashodi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9C89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1.970.700,00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F303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2.064.920,00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941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2.713.250,00</w:t>
            </w:r>
          </w:p>
        </w:tc>
      </w:tr>
      <w:tr w:rsidR="002A19C7" w:rsidRPr="0024319E" w14:paraId="1B8AB333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27AA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34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870F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Financijski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rashodi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56A4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8.500,00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A5BA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8.830,00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835E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9.275,00</w:t>
            </w:r>
          </w:p>
        </w:tc>
      </w:tr>
      <w:tr w:rsidR="002A19C7" w:rsidRPr="0024319E" w14:paraId="19B1E4FE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5D5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35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3DE2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Subvencije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trgovačkim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društvima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C811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FA29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C365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24.000,00</w:t>
            </w:r>
          </w:p>
        </w:tc>
      </w:tr>
      <w:tr w:rsidR="002A19C7" w:rsidRPr="0024319E" w14:paraId="759A1483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9BF2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36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6B2E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pt-PT" w:eastAsia="hr-HR"/>
              </w:rPr>
              <w:t>Pomoći dane u inozemstvo i unutar općeg proračuna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C7F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BDB5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8F1C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4.500,00</w:t>
            </w:r>
          </w:p>
        </w:tc>
      </w:tr>
      <w:tr w:rsidR="002A19C7" w:rsidRPr="0024319E" w14:paraId="3B4F290D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E2CC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37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73AA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pt-PT" w:eastAsia="hr-HR"/>
              </w:rPr>
              <w:t>Naknade građanima i kućanstvima u novcu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2C81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432.500,00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3259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448.000,00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3FE0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476.500,00</w:t>
            </w:r>
          </w:p>
        </w:tc>
      </w:tr>
      <w:tr w:rsidR="002A19C7" w:rsidRPr="0024319E" w14:paraId="647D0F01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A5CC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38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674A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Donacije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ostali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rashodi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61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277.700,00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0395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298.700,00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2054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319.200,00</w:t>
            </w:r>
          </w:p>
        </w:tc>
      </w:tr>
      <w:tr w:rsidR="002A19C7" w:rsidRPr="0024319E" w14:paraId="75250E59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870F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41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214A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proofErr w:type="gram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Rashodi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 za</w:t>
            </w:r>
            <w:proofErr w:type="gram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nabavu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neproizv</w:t>
            </w:r>
            <w:proofErr w:type="spellEnd"/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01B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277.700,00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2159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298.700,00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38EF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319.200,00</w:t>
            </w:r>
          </w:p>
        </w:tc>
      </w:tr>
      <w:tr w:rsidR="002A19C7" w:rsidRPr="0024319E" w14:paraId="16D331AF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7142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42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AD72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pt-PT" w:eastAsia="hr-HR"/>
              </w:rPr>
              <w:t>Rashodi za nabavu proizvedene dugotrajne imovine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B84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3.449.000,00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F2D5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1.973.300,00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AA33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1.817.900,00</w:t>
            </w:r>
          </w:p>
        </w:tc>
      </w:tr>
      <w:tr w:rsidR="002A19C7" w:rsidRPr="0024319E" w14:paraId="27B39327" w14:textId="77777777" w:rsidTr="00426E60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C12B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en-GB" w:eastAsia="hr-HR"/>
              </w:rPr>
              <w:t>45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6A1C" w14:textId="77777777" w:rsidR="002A19C7" w:rsidRPr="0024319E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4319E">
              <w:rPr>
                <w:b/>
                <w:bCs/>
                <w:sz w:val="24"/>
                <w:szCs w:val="24"/>
                <w:lang w:val="pt-PT" w:eastAsia="hr-HR"/>
              </w:rPr>
              <w:t>Rashodi za dodatna ulaganja na nefinancijskoj imovini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85B2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C91E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5A5D" w14:textId="77777777" w:rsidR="002A19C7" w:rsidRPr="0024319E" w:rsidRDefault="002A19C7" w:rsidP="00426E60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4319E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</w:tbl>
    <w:p w14:paraId="2F211231" w14:textId="77777777" w:rsidR="002A19C7" w:rsidRPr="0018191B" w:rsidRDefault="002A19C7" w:rsidP="002A19C7">
      <w:pPr>
        <w:rPr>
          <w:lang w:val="hr-HR"/>
        </w:rPr>
      </w:pPr>
    </w:p>
    <w:p w14:paraId="22C39F2B" w14:textId="77777777" w:rsidR="002A19C7" w:rsidRPr="0018191B" w:rsidRDefault="002A19C7" w:rsidP="002A19C7">
      <w:pPr>
        <w:rPr>
          <w:lang w:val="hr-HR"/>
        </w:rPr>
      </w:pPr>
    </w:p>
    <w:p w14:paraId="45BE0565" w14:textId="77777777" w:rsidR="002A19C7" w:rsidRPr="00E0459A" w:rsidRDefault="002A19C7" w:rsidP="00E0459A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E0459A">
        <w:rPr>
          <w:b/>
          <w:bCs/>
          <w:sz w:val="28"/>
          <w:szCs w:val="28"/>
          <w:lang w:val="hr-HR"/>
        </w:rPr>
        <w:t>3.1.  RASHODI POSLOVANJA</w:t>
      </w:r>
    </w:p>
    <w:p w14:paraId="25E1C630" w14:textId="77777777" w:rsidR="002A19C7" w:rsidRPr="0018191B" w:rsidRDefault="002A19C7" w:rsidP="002A19C7">
      <w:pPr>
        <w:rPr>
          <w:lang w:val="hr-HR"/>
        </w:rPr>
      </w:pPr>
    </w:p>
    <w:p w14:paraId="617CF8C0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6CCE">
        <w:rPr>
          <w:sz w:val="24"/>
          <w:szCs w:val="24"/>
          <w:lang w:val="hr-HR"/>
        </w:rPr>
        <w:t>NAKNADE TROŠKOVA ZAPOSLENIMA – tu su predviđena sredstva za službena putovanja zaposlenih, stručno usavršavanje zaposlenih, naknade za prijevoz sa posla i na posao kao i korištenje privatnog automobila u službene svrhe</w:t>
      </w:r>
    </w:p>
    <w:p w14:paraId="125FCB60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6CCE">
        <w:rPr>
          <w:sz w:val="24"/>
          <w:szCs w:val="24"/>
          <w:lang w:val="hr-HR"/>
        </w:rPr>
        <w:t>RASHODI ZA MATERIJAL I ENERGIJU – predviđaju se sredstva za uredski materijal, električnu energiju (javna rasvjeta i za objekte u vlasništvu Općine), plin, motorni benzin i dizel gorivo</w:t>
      </w:r>
      <w:r>
        <w:rPr>
          <w:sz w:val="24"/>
          <w:szCs w:val="24"/>
          <w:lang w:val="hr-HR"/>
        </w:rPr>
        <w:t xml:space="preserve"> </w:t>
      </w:r>
      <w:r w:rsidRPr="00AC6CCE">
        <w:rPr>
          <w:sz w:val="24"/>
          <w:szCs w:val="24"/>
          <w:lang w:val="hr-HR"/>
        </w:rPr>
        <w:t>(službeni auto, kombi i JCB „kombinirka”), materijal za tekuće i investicijsko održavanje postrojenja i opreme, sitni inventar i službenu, radnu odjeću i obuću</w:t>
      </w:r>
      <w:r>
        <w:rPr>
          <w:sz w:val="24"/>
          <w:szCs w:val="24"/>
          <w:lang w:val="hr-HR"/>
        </w:rPr>
        <w:t xml:space="preserve"> </w:t>
      </w:r>
      <w:r w:rsidRPr="00AC6CCE">
        <w:rPr>
          <w:sz w:val="24"/>
          <w:szCs w:val="24"/>
          <w:lang w:val="hr-HR"/>
        </w:rPr>
        <w:t>(javni radovi)</w:t>
      </w:r>
    </w:p>
    <w:p w14:paraId="0009CB64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6CCE">
        <w:rPr>
          <w:sz w:val="24"/>
          <w:szCs w:val="24"/>
          <w:lang w:val="hr-HR"/>
        </w:rPr>
        <w:t xml:space="preserve">RASHODI ZA USLUGE – usluge telefona, pošte i prijevoza; usluge tekućeg i investicijskog </w:t>
      </w:r>
      <w:r w:rsidRPr="00AC6CCE">
        <w:rPr>
          <w:sz w:val="24"/>
          <w:szCs w:val="24"/>
          <w:lang w:val="hr-HR"/>
        </w:rPr>
        <w:lastRenderedPageBreak/>
        <w:t>održavanja, usluge promidžbe i informiranja, komunalne usluge, zdravstvene i veterinarske usluge, intelektualne i osobne usluge, računalne usluge i ostale usluge.</w:t>
      </w:r>
    </w:p>
    <w:p w14:paraId="12CC6092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OSTALI NESPOMENUTI RASHODI POSLOVANJA – odnosi se na naknade članovima predstavničkih i izvršnih tijela, premije osiguranja, reprezentaciju, pristojbe i naknade i ostale nespomenute rashode poslovanja</w:t>
      </w:r>
    </w:p>
    <w:p w14:paraId="45A17F15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OSTALI FINACIJSKI RASHODI – usluge banaka i usluge platnog prometa</w:t>
      </w:r>
    </w:p>
    <w:p w14:paraId="5F95190B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SUBVENCIJE TRGOVAČKIM DRUŠTVIMA – subvencioniranje novih radnih mjesta na području općine</w:t>
      </w:r>
    </w:p>
    <w:p w14:paraId="75EEAF82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NAKNADE GRAĐANIMA I KUĆANSTVIMA U NOVCU – sredstva za novčane pomoći obiteljima i kućanstvima, stipendije, naknade za rođenje djeteta i ostale naknade iz proračuna u novcu</w:t>
      </w:r>
    </w:p>
    <w:p w14:paraId="60CFF95F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NAKNADE GRAĐANIMA I KUĆANSTVIMA U NARAVI – sredstva za sufinanciranje prijevoza učenika kao i socijalnog programa, naknade za ogrjev(sredstva osigurava Županija Vukovarsko - srijemska), socijalni paketi, sufinanciranje vrtića.</w:t>
      </w:r>
    </w:p>
    <w:p w14:paraId="259EA820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POMOĆI DANE UNUTAR OPĆEG PRORAČUNA – donacija osnovnoj školi</w:t>
      </w:r>
    </w:p>
    <w:p w14:paraId="52A49BB5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TEKUĆE DONACIJE – tekuće donacije vjerskim zajednicama, tekuće donacije udrugama i političkim strankama, tekuće donacije sportskim društvima, donacije Crvenom križu, tekuće donacije KUD-ovima, donacije za vatrogastvo i ostale tekuće donacije</w:t>
      </w:r>
    </w:p>
    <w:p w14:paraId="0FF63E8E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KAPITALNE DONACIJE – odnosi se na donacije udrugama i sportskim društvima za ulaganje u dugotrajnu imovinu</w:t>
      </w:r>
    </w:p>
    <w:p w14:paraId="74CA9238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KAZNE, PENALI I NAKNADE ŠTETE – stavka sa koje se isplaćuje naknada za elementarnu nepogodu (sredstva za naknadu uplaćuje Županija)</w:t>
      </w:r>
    </w:p>
    <w:p w14:paraId="1A5856DF" w14:textId="77777777" w:rsidR="002A19C7" w:rsidRPr="0018191B" w:rsidRDefault="002A19C7" w:rsidP="002A19C7">
      <w:pPr>
        <w:rPr>
          <w:lang w:val="pt-PT"/>
        </w:rPr>
      </w:pPr>
    </w:p>
    <w:p w14:paraId="4A096B79" w14:textId="77777777" w:rsidR="002A19C7" w:rsidRPr="0018191B" w:rsidRDefault="002A19C7" w:rsidP="002A19C7">
      <w:pPr>
        <w:rPr>
          <w:lang w:val="pt-PT"/>
        </w:rPr>
      </w:pPr>
    </w:p>
    <w:p w14:paraId="666CDF37" w14:textId="77777777" w:rsidR="002A19C7" w:rsidRPr="00E0459A" w:rsidRDefault="002A19C7" w:rsidP="00E0459A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E0459A">
        <w:rPr>
          <w:b/>
          <w:bCs/>
          <w:sz w:val="28"/>
          <w:szCs w:val="28"/>
          <w:lang w:val="hr-HR"/>
        </w:rPr>
        <w:t>3.2.  RASHODI ZA NABAVU NEFINANCIJSKE</w:t>
      </w:r>
      <w:r w:rsidRPr="00E0459A">
        <w:rPr>
          <w:b/>
          <w:bCs/>
          <w:spacing w:val="-15"/>
          <w:sz w:val="28"/>
          <w:szCs w:val="28"/>
          <w:lang w:val="hr-HR"/>
        </w:rPr>
        <w:t xml:space="preserve"> </w:t>
      </w:r>
      <w:r w:rsidRPr="00E0459A">
        <w:rPr>
          <w:b/>
          <w:bCs/>
          <w:sz w:val="28"/>
          <w:szCs w:val="28"/>
          <w:lang w:val="hr-HR"/>
        </w:rPr>
        <w:t>IMOVINE</w:t>
      </w:r>
    </w:p>
    <w:p w14:paraId="79BC2E26" w14:textId="77777777" w:rsidR="002A19C7" w:rsidRPr="0018191B" w:rsidRDefault="002A19C7" w:rsidP="002A19C7">
      <w:pPr>
        <w:rPr>
          <w:lang w:val="pt-PT"/>
        </w:rPr>
      </w:pPr>
    </w:p>
    <w:p w14:paraId="43435A98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MATERIJALNA IMOVINA – sredstva predviđena za otkup zemljišta i za nabavku licenci za računalni software</w:t>
      </w:r>
    </w:p>
    <w:p w14:paraId="09F75D8D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GRAĐEVINSKI OBJEKTI – sredstva predviđena za nastavak izgradnje ŠRC-a „Dvorac”, izradu projektne dokumentacije za dvorac u Nuštru, izgradnju predškolske ustanove u Ceriću, asfaltiranje novih cesta na području općine, izgradnju kanalizacije i izgradnju vodovodne mreže</w:t>
      </w:r>
    </w:p>
    <w:p w14:paraId="71CCA603" w14:textId="77777777" w:rsidR="002A19C7" w:rsidRPr="00AC6CCE" w:rsidRDefault="002A19C7" w:rsidP="002A19C7">
      <w:pPr>
        <w:pStyle w:val="Odlomakpopisa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pt-PT"/>
        </w:rPr>
      </w:pPr>
      <w:r w:rsidRPr="00AC6CCE">
        <w:rPr>
          <w:sz w:val="24"/>
          <w:szCs w:val="24"/>
          <w:lang w:val="hr-HR"/>
        </w:rPr>
        <w:t>KNJIGE, UMJETNIČKA DIJELA I OSTALE IZLOŽBENE VRIJEDNOST – sredstva previđena za likovnu koloniju „Nuštar 2026.”.</w:t>
      </w:r>
    </w:p>
    <w:p w14:paraId="5309BF58" w14:textId="77777777" w:rsidR="002A19C7" w:rsidRPr="0018191B" w:rsidRDefault="002A19C7" w:rsidP="002A19C7">
      <w:pPr>
        <w:rPr>
          <w:lang w:val="hr-HR"/>
        </w:rPr>
      </w:pPr>
    </w:p>
    <w:p w14:paraId="37FE6F5B" w14:textId="77777777" w:rsidR="002A19C7" w:rsidRDefault="002A19C7" w:rsidP="002A19C7">
      <w:pPr>
        <w:rPr>
          <w:lang w:val="hr-HR"/>
        </w:rPr>
      </w:pPr>
    </w:p>
    <w:p w14:paraId="3702CE7A" w14:textId="77777777" w:rsidR="002A19C7" w:rsidRDefault="002A19C7" w:rsidP="002A19C7">
      <w:pPr>
        <w:rPr>
          <w:lang w:val="hr-HR"/>
        </w:rPr>
      </w:pPr>
    </w:p>
    <w:p w14:paraId="01B7DEB0" w14:textId="77777777" w:rsidR="002A19C7" w:rsidRDefault="002A19C7" w:rsidP="002A19C7">
      <w:pPr>
        <w:rPr>
          <w:lang w:val="hr-HR"/>
        </w:rPr>
      </w:pPr>
    </w:p>
    <w:p w14:paraId="05E6BA8B" w14:textId="77777777" w:rsidR="002A19C7" w:rsidRDefault="002A19C7" w:rsidP="002A19C7">
      <w:pPr>
        <w:rPr>
          <w:lang w:val="hr-HR"/>
        </w:rPr>
      </w:pPr>
    </w:p>
    <w:p w14:paraId="25252EBC" w14:textId="77777777" w:rsidR="00E0459A" w:rsidRPr="0018191B" w:rsidRDefault="00E0459A" w:rsidP="002A19C7">
      <w:pPr>
        <w:rPr>
          <w:lang w:val="hr-HR"/>
        </w:rPr>
      </w:pPr>
    </w:p>
    <w:p w14:paraId="7F8F073D" w14:textId="77777777" w:rsidR="002A19C7" w:rsidRPr="00E0459A" w:rsidRDefault="002A19C7" w:rsidP="004C2F24">
      <w:pPr>
        <w:pStyle w:val="Sadraj1"/>
        <w:rPr>
          <w:lang w:val="hr-HR"/>
        </w:rPr>
      </w:pPr>
      <w:r w:rsidRPr="00E0459A">
        <w:rPr>
          <w:lang w:val="hr-HR"/>
        </w:rPr>
        <w:lastRenderedPageBreak/>
        <w:t>4. RASHODI I IZDACI PRORAČUNA PO</w:t>
      </w:r>
      <w:r w:rsidRPr="00E0459A">
        <w:rPr>
          <w:spacing w:val="-24"/>
          <w:lang w:val="hr-HR"/>
        </w:rPr>
        <w:t xml:space="preserve"> O</w:t>
      </w:r>
      <w:r w:rsidRPr="00E0459A">
        <w:rPr>
          <w:lang w:val="hr-HR"/>
        </w:rPr>
        <w:t>RGANIZACIJSKOJ   KLASIFIKACIJI</w:t>
      </w:r>
    </w:p>
    <w:p w14:paraId="2D15AE75" w14:textId="77777777" w:rsidR="002A19C7" w:rsidRPr="0018191B" w:rsidRDefault="002A19C7" w:rsidP="002A19C7">
      <w:pPr>
        <w:spacing w:line="360" w:lineRule="auto"/>
        <w:rPr>
          <w:lang w:val="hr-HR"/>
        </w:rPr>
      </w:pPr>
    </w:p>
    <w:p w14:paraId="33D27A13" w14:textId="77777777" w:rsidR="002A19C7" w:rsidRPr="00AC41C6" w:rsidRDefault="002A19C7" w:rsidP="002A19C7">
      <w:pPr>
        <w:pStyle w:val="Tijeloteksta"/>
        <w:spacing w:after="240" w:line="360" w:lineRule="auto"/>
        <w:ind w:right="754" w:firstLine="720"/>
        <w:jc w:val="both"/>
        <w:rPr>
          <w:lang w:val="hr-HR"/>
        </w:rPr>
      </w:pPr>
      <w:r w:rsidRPr="00AC41C6">
        <w:rPr>
          <w:lang w:val="hr-HR"/>
        </w:rPr>
        <w:t>Razdjel</w:t>
      </w:r>
      <w:r w:rsidRPr="00AC41C6">
        <w:rPr>
          <w:spacing w:val="-17"/>
          <w:lang w:val="hr-HR"/>
        </w:rPr>
        <w:t xml:space="preserve"> </w:t>
      </w:r>
      <w:r w:rsidRPr="00AC41C6">
        <w:rPr>
          <w:lang w:val="hr-HR"/>
        </w:rPr>
        <w:t>je,</w:t>
      </w:r>
      <w:r w:rsidRPr="00AC41C6">
        <w:rPr>
          <w:spacing w:val="-11"/>
          <w:lang w:val="hr-HR"/>
        </w:rPr>
        <w:t xml:space="preserve"> </w:t>
      </w:r>
      <w:r w:rsidRPr="00AC41C6">
        <w:rPr>
          <w:lang w:val="hr-HR"/>
        </w:rPr>
        <w:t>sukladno</w:t>
      </w:r>
      <w:r w:rsidRPr="00AC41C6">
        <w:rPr>
          <w:spacing w:val="-4"/>
          <w:lang w:val="hr-HR"/>
        </w:rPr>
        <w:t xml:space="preserve"> </w:t>
      </w:r>
      <w:r w:rsidRPr="00AC41C6">
        <w:rPr>
          <w:lang w:val="hr-HR"/>
        </w:rPr>
        <w:t>Pravilniku</w:t>
      </w:r>
      <w:r w:rsidRPr="00AC41C6">
        <w:rPr>
          <w:spacing w:val="-13"/>
          <w:lang w:val="hr-HR"/>
        </w:rPr>
        <w:t xml:space="preserve"> </w:t>
      </w:r>
      <w:r w:rsidRPr="00AC41C6">
        <w:rPr>
          <w:lang w:val="hr-HR"/>
        </w:rPr>
        <w:t>o</w:t>
      </w:r>
      <w:r w:rsidRPr="00AC41C6">
        <w:rPr>
          <w:spacing w:val="-10"/>
          <w:lang w:val="hr-HR"/>
        </w:rPr>
        <w:t xml:space="preserve"> </w:t>
      </w:r>
      <w:r w:rsidRPr="00AC41C6">
        <w:rPr>
          <w:lang w:val="hr-HR"/>
        </w:rPr>
        <w:t>proračunskim</w:t>
      </w:r>
      <w:r w:rsidRPr="00AC41C6">
        <w:rPr>
          <w:spacing w:val="-20"/>
          <w:lang w:val="hr-HR"/>
        </w:rPr>
        <w:t xml:space="preserve"> </w:t>
      </w:r>
      <w:r w:rsidRPr="00AC41C6">
        <w:rPr>
          <w:lang w:val="hr-HR"/>
        </w:rPr>
        <w:t>klasifikacijama,</w:t>
      </w:r>
      <w:r w:rsidRPr="00AC41C6">
        <w:rPr>
          <w:spacing w:val="-10"/>
          <w:lang w:val="hr-HR"/>
        </w:rPr>
        <w:t xml:space="preserve"> </w:t>
      </w:r>
      <w:r w:rsidRPr="00AC41C6">
        <w:rPr>
          <w:lang w:val="hr-HR"/>
        </w:rPr>
        <w:t>organizacijska</w:t>
      </w:r>
      <w:r w:rsidRPr="00AC41C6">
        <w:rPr>
          <w:spacing w:val="-12"/>
          <w:lang w:val="hr-HR"/>
        </w:rPr>
        <w:t xml:space="preserve"> </w:t>
      </w:r>
      <w:r w:rsidRPr="00AC41C6">
        <w:rPr>
          <w:lang w:val="hr-HR"/>
        </w:rPr>
        <w:t>razina</w:t>
      </w:r>
      <w:r w:rsidRPr="00AC41C6">
        <w:rPr>
          <w:spacing w:val="-14"/>
          <w:lang w:val="hr-HR"/>
        </w:rPr>
        <w:t xml:space="preserve"> </w:t>
      </w:r>
      <w:r w:rsidRPr="00AC41C6">
        <w:rPr>
          <w:lang w:val="hr-HR"/>
        </w:rPr>
        <w:t>utvrđena za potrebe planiranja i izvršavanja proračuna, a sastoji se od jedne ili više</w:t>
      </w:r>
      <w:r>
        <w:rPr>
          <w:lang w:val="hr-HR"/>
        </w:rPr>
        <w:t xml:space="preserve"> </w:t>
      </w:r>
      <w:r w:rsidRPr="00AC41C6">
        <w:rPr>
          <w:spacing w:val="-40"/>
          <w:lang w:val="hr-HR"/>
        </w:rPr>
        <w:t xml:space="preserve"> </w:t>
      </w:r>
      <w:r w:rsidRPr="00AC41C6">
        <w:rPr>
          <w:lang w:val="hr-HR"/>
        </w:rPr>
        <w:t>glava.</w:t>
      </w:r>
    </w:p>
    <w:p w14:paraId="2CA1EDE4" w14:textId="77777777" w:rsidR="002A19C7" w:rsidRPr="00AC41C6" w:rsidRDefault="002A19C7" w:rsidP="002A19C7">
      <w:pPr>
        <w:pStyle w:val="Tijeloteksta"/>
        <w:spacing w:after="240" w:line="360" w:lineRule="auto"/>
        <w:ind w:right="742" w:firstLine="720"/>
        <w:jc w:val="both"/>
        <w:rPr>
          <w:lang w:val="hr-HR"/>
        </w:rPr>
      </w:pPr>
      <w:r w:rsidRPr="00AC41C6">
        <w:rPr>
          <w:lang w:val="hr-HR"/>
        </w:rPr>
        <w:t>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te proračunskim korisnicima.</w:t>
      </w:r>
    </w:p>
    <w:p w14:paraId="5B300623" w14:textId="77777777" w:rsidR="002A19C7" w:rsidRPr="00AC41C6" w:rsidRDefault="002A19C7" w:rsidP="002A19C7">
      <w:pPr>
        <w:pStyle w:val="Tijeloteksta"/>
        <w:spacing w:after="240" w:line="360" w:lineRule="auto"/>
        <w:ind w:right="588" w:firstLine="720"/>
        <w:jc w:val="both"/>
        <w:rPr>
          <w:lang w:val="hr-HR"/>
        </w:rPr>
      </w:pPr>
      <w:r w:rsidRPr="00AC41C6">
        <w:rPr>
          <w:lang w:val="hr-HR"/>
        </w:rPr>
        <w:t xml:space="preserve">Proračun Općine Nuštar, sukladno Pravilniku o proračunskim klasifikacijama,  strukturiran </w:t>
      </w:r>
      <w:r w:rsidRPr="00AC41C6">
        <w:rPr>
          <w:spacing w:val="-3"/>
          <w:lang w:val="hr-HR"/>
        </w:rPr>
        <w:t xml:space="preserve">je </w:t>
      </w:r>
      <w:r w:rsidRPr="00AC41C6">
        <w:rPr>
          <w:lang w:val="hr-HR"/>
        </w:rPr>
        <w:t xml:space="preserve">s jednim razdjelom br. </w:t>
      </w:r>
      <w:r w:rsidRPr="00AC41C6">
        <w:rPr>
          <w:i/>
          <w:lang w:val="hr-HR"/>
        </w:rPr>
        <w:t>001 Općina</w:t>
      </w:r>
      <w:r w:rsidRPr="00AC41C6">
        <w:rPr>
          <w:i/>
          <w:spacing w:val="2"/>
          <w:lang w:val="hr-HR"/>
        </w:rPr>
        <w:t xml:space="preserve"> </w:t>
      </w:r>
      <w:r w:rsidRPr="00AC41C6">
        <w:rPr>
          <w:i/>
          <w:lang w:val="hr-HR"/>
        </w:rPr>
        <w:t>Nuštar</w:t>
      </w:r>
      <w:r w:rsidRPr="00AC41C6">
        <w:rPr>
          <w:lang w:val="hr-HR"/>
        </w:rPr>
        <w:t>.</w:t>
      </w:r>
    </w:p>
    <w:p w14:paraId="5C686366" w14:textId="77777777" w:rsidR="002A19C7" w:rsidRPr="00AC41C6" w:rsidRDefault="002A19C7" w:rsidP="002A19C7">
      <w:pPr>
        <w:pStyle w:val="Tijeloteksta"/>
        <w:spacing w:line="360" w:lineRule="auto"/>
        <w:ind w:right="742" w:firstLine="720"/>
        <w:jc w:val="both"/>
        <w:rPr>
          <w:lang w:val="hr-HR"/>
        </w:rPr>
      </w:pPr>
      <w:r w:rsidRPr="00AC41C6">
        <w:rPr>
          <w:lang w:val="hr-HR"/>
        </w:rPr>
        <w:t>Glava je organizacijska razina utvrđena za potrebe planiranja i izvršavanja proračuna. Treba naglasiti da status razdjela i glave dodjeljuje Ministarstvo financija, odnosno upravno tijelo za financije jedinice lokalne i područne (regionalne) samouprave. Sukladno gore citiranom Pravilniku, Proračun Općine Nuštar strukturiran je sa tri glave:</w:t>
      </w:r>
    </w:p>
    <w:p w14:paraId="2BBA3578" w14:textId="77777777" w:rsidR="002A19C7" w:rsidRPr="00AC41C6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21A20846" w14:textId="77777777" w:rsidR="002A19C7" w:rsidRPr="00AC41C6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60242A70" w14:textId="77777777" w:rsidR="002A19C7" w:rsidRPr="00AC41C6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41C6">
        <w:rPr>
          <w:sz w:val="24"/>
          <w:szCs w:val="24"/>
          <w:lang w:val="hr-HR"/>
        </w:rPr>
        <w:t>00101 Jedinstveni upravni odjel</w:t>
      </w:r>
    </w:p>
    <w:p w14:paraId="667CEFB0" w14:textId="77777777" w:rsidR="002A19C7" w:rsidRPr="00AC41C6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41C6">
        <w:rPr>
          <w:sz w:val="24"/>
          <w:szCs w:val="24"/>
          <w:lang w:val="hr-HR"/>
        </w:rPr>
        <w:t>00102 Predškolska ustanova Vrtuljak</w:t>
      </w:r>
    </w:p>
    <w:p w14:paraId="62042D72" w14:textId="77777777" w:rsidR="002A19C7" w:rsidRPr="00267F6C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C41C6">
        <w:rPr>
          <w:sz w:val="24"/>
          <w:szCs w:val="24"/>
          <w:lang w:val="hr-HR"/>
        </w:rPr>
        <w:t>00103 Narodna knjižnica i čitaonica</w:t>
      </w:r>
    </w:p>
    <w:p w14:paraId="55504794" w14:textId="77777777" w:rsidR="002A19C7" w:rsidRPr="00AC41C6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03D6D874" w14:textId="77777777" w:rsidR="002A19C7" w:rsidRPr="00AC41C6" w:rsidRDefault="002A19C7" w:rsidP="002A19C7">
      <w:pPr>
        <w:pStyle w:val="Tijeloteksta"/>
        <w:tabs>
          <w:tab w:val="left" w:pos="491"/>
          <w:tab w:val="left" w:pos="1537"/>
          <w:tab w:val="left" w:pos="2165"/>
        </w:tabs>
        <w:spacing w:before="1" w:line="360" w:lineRule="auto"/>
        <w:ind w:right="579"/>
        <w:jc w:val="both"/>
        <w:rPr>
          <w:lang w:val="hr-HR"/>
        </w:rPr>
      </w:pPr>
      <w:r w:rsidRPr="00AC41C6">
        <w:rPr>
          <w:lang w:val="hr-HR"/>
        </w:rPr>
        <w:t>U</w:t>
      </w:r>
      <w:r w:rsidRPr="00AC41C6">
        <w:rPr>
          <w:lang w:val="hr-HR"/>
        </w:rPr>
        <w:tab/>
        <w:t>nastavku</w:t>
      </w:r>
      <w:r w:rsidRPr="00AC41C6">
        <w:rPr>
          <w:lang w:val="hr-HR"/>
        </w:rPr>
        <w:tab/>
        <w:t>daje</w:t>
      </w:r>
      <w:r w:rsidRPr="00AC41C6">
        <w:rPr>
          <w:lang w:val="hr-HR"/>
        </w:rPr>
        <w:tab/>
        <w:t>se  tabelarni  i  grafički  prikaz  sredstava  raspoređenih</w:t>
      </w:r>
      <w:r w:rsidRPr="00AC41C6">
        <w:rPr>
          <w:spacing w:val="-6"/>
          <w:lang w:val="hr-HR"/>
        </w:rPr>
        <w:t xml:space="preserve"> </w:t>
      </w:r>
      <w:r w:rsidRPr="00AC41C6">
        <w:rPr>
          <w:lang w:val="hr-HR"/>
        </w:rPr>
        <w:t>po</w:t>
      </w:r>
      <w:r w:rsidRPr="00AC41C6">
        <w:rPr>
          <w:spacing w:val="53"/>
          <w:lang w:val="hr-HR"/>
        </w:rPr>
        <w:t xml:space="preserve"> </w:t>
      </w:r>
      <w:r w:rsidRPr="00AC41C6">
        <w:rPr>
          <w:lang w:val="hr-HR"/>
        </w:rPr>
        <w:t>organizacijskoj klasifikaciji u razdoblju 2026. –</w:t>
      </w:r>
      <w:r w:rsidRPr="00AC41C6">
        <w:rPr>
          <w:spacing w:val="-9"/>
          <w:lang w:val="hr-HR"/>
        </w:rPr>
        <w:t xml:space="preserve"> </w:t>
      </w:r>
      <w:r w:rsidRPr="00AC41C6">
        <w:rPr>
          <w:lang w:val="hr-HR"/>
        </w:rPr>
        <w:t>2028.</w:t>
      </w:r>
    </w:p>
    <w:p w14:paraId="643A8BE4" w14:textId="77777777" w:rsidR="002A19C7" w:rsidRPr="0018191B" w:rsidRDefault="002A19C7" w:rsidP="002A19C7">
      <w:pPr>
        <w:rPr>
          <w:lang w:val="hr-HR"/>
        </w:rPr>
      </w:pPr>
    </w:p>
    <w:p w14:paraId="35159B0C" w14:textId="77777777" w:rsidR="002A19C7" w:rsidRPr="0018191B" w:rsidRDefault="002A19C7" w:rsidP="002A19C7">
      <w:pPr>
        <w:rPr>
          <w:lang w:val="hr-HR"/>
        </w:rPr>
      </w:pPr>
    </w:p>
    <w:tbl>
      <w:tblPr>
        <w:tblW w:w="5000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2084"/>
        <w:gridCol w:w="2565"/>
        <w:gridCol w:w="2478"/>
        <w:gridCol w:w="2478"/>
        <w:gridCol w:w="315"/>
      </w:tblGrid>
      <w:tr w:rsidR="002A19C7" w:rsidRPr="00A54485" w14:paraId="74D3F91F" w14:textId="77777777" w:rsidTr="00426E60">
        <w:trPr>
          <w:gridAfter w:val="1"/>
          <w:wAfter w:w="159" w:type="pct"/>
          <w:trHeight w:val="63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9E072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OPIS PRIHODA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3B05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92534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5156F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A54485" w14:paraId="464C836A" w14:textId="77777777" w:rsidTr="00426E60">
        <w:trPr>
          <w:gridAfter w:val="1"/>
          <w:wAfter w:w="159" w:type="pct"/>
          <w:trHeight w:val="453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0424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Općina Nuštar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F85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7.425.300,00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CBC4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5.276.500,00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DC61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5.822.300,00</w:t>
            </w:r>
          </w:p>
        </w:tc>
      </w:tr>
      <w:tr w:rsidR="002A19C7" w:rsidRPr="00A54485" w14:paraId="3C0BD98C" w14:textId="77777777" w:rsidTr="00426E60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59A5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424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7191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3C1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BB85" w14:textId="77777777" w:rsidR="002A19C7" w:rsidRPr="00A54485" w:rsidRDefault="002A19C7" w:rsidP="00426E6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2A19C7" w:rsidRPr="00A54485" w14:paraId="43C4F21F" w14:textId="77777777" w:rsidTr="00426E60">
        <w:trPr>
          <w:trHeight w:val="300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AFD8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Predškolska</w:t>
            </w:r>
            <w:proofErr w:type="spellEnd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ustanova</w:t>
            </w:r>
            <w:proofErr w:type="spellEnd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Vrtuljak</w:t>
            </w:r>
            <w:proofErr w:type="spellEnd"/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BF18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788.000,00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DC73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866.800,00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14B8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985.000,00</w:t>
            </w:r>
          </w:p>
        </w:tc>
        <w:tc>
          <w:tcPr>
            <w:tcW w:w="159" w:type="pct"/>
            <w:vAlign w:val="center"/>
            <w:hideMark/>
          </w:tcPr>
          <w:p w14:paraId="033FDB19" w14:textId="77777777" w:rsidR="002A19C7" w:rsidRPr="00A54485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</w:tr>
      <w:tr w:rsidR="002A19C7" w:rsidRPr="00A54485" w14:paraId="0D6D65D4" w14:textId="77777777" w:rsidTr="00426E60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7743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AAE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A11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8B9C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95D9" w14:textId="77777777" w:rsidR="002A19C7" w:rsidRPr="00A54485" w:rsidRDefault="002A19C7" w:rsidP="00426E6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2A19C7" w:rsidRPr="00A54485" w14:paraId="4B478708" w14:textId="77777777" w:rsidTr="00426E60">
        <w:trPr>
          <w:trHeight w:val="300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1EC7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Narodna</w:t>
            </w:r>
            <w:proofErr w:type="spellEnd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knjižnica</w:t>
            </w:r>
            <w:proofErr w:type="spellEnd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i</w:t>
            </w:r>
            <w:proofErr w:type="spellEnd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sz w:val="24"/>
                <w:szCs w:val="24"/>
                <w:lang w:val="en-GB" w:eastAsia="hr-HR"/>
              </w:rPr>
              <w:t>čitaonica</w:t>
            </w:r>
            <w:proofErr w:type="spellEnd"/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8AF0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65.100,00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0070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71.500,00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AE11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sz w:val="24"/>
                <w:szCs w:val="24"/>
                <w:lang w:val="hr-HR" w:eastAsia="hr-HR"/>
              </w:rPr>
              <w:t>78.500,00</w:t>
            </w:r>
          </w:p>
        </w:tc>
        <w:tc>
          <w:tcPr>
            <w:tcW w:w="159" w:type="pct"/>
            <w:vAlign w:val="center"/>
            <w:hideMark/>
          </w:tcPr>
          <w:p w14:paraId="097792CD" w14:textId="77777777" w:rsidR="002A19C7" w:rsidRPr="00A54485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</w:tr>
      <w:tr w:rsidR="002A19C7" w:rsidRPr="00A54485" w14:paraId="1F5D2032" w14:textId="77777777" w:rsidTr="00426E60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1F77" w14:textId="77777777" w:rsidR="002A19C7" w:rsidRPr="00A5448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DEBD" w14:textId="77777777" w:rsidR="002A19C7" w:rsidRPr="00A54485" w:rsidRDefault="002A19C7" w:rsidP="00426E6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CF94" w14:textId="77777777" w:rsidR="002A19C7" w:rsidRPr="00A54485" w:rsidRDefault="002A19C7" w:rsidP="00426E6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2F37" w14:textId="77777777" w:rsidR="002A19C7" w:rsidRPr="00A54485" w:rsidRDefault="002A19C7" w:rsidP="00426E6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31A3" w14:textId="77777777" w:rsidR="002A19C7" w:rsidRPr="00A54485" w:rsidRDefault="002A19C7" w:rsidP="00426E6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</w:tr>
    </w:tbl>
    <w:p w14:paraId="52A8D9CE" w14:textId="77777777" w:rsidR="002A19C7" w:rsidRPr="0018191B" w:rsidRDefault="002A19C7" w:rsidP="002A19C7">
      <w:pPr>
        <w:rPr>
          <w:lang w:val="hr-HR"/>
        </w:rPr>
      </w:pPr>
    </w:p>
    <w:p w14:paraId="32B8A428" w14:textId="77777777" w:rsidR="002A19C7" w:rsidRPr="0018191B" w:rsidRDefault="002A19C7" w:rsidP="002A19C7">
      <w:pPr>
        <w:rPr>
          <w:lang w:val="hr-HR"/>
        </w:rPr>
      </w:pPr>
    </w:p>
    <w:p w14:paraId="707E50B8" w14:textId="77777777" w:rsidR="002A19C7" w:rsidRPr="0018191B" w:rsidRDefault="002A19C7" w:rsidP="002A19C7">
      <w:pPr>
        <w:rPr>
          <w:lang w:val="hr-HR"/>
        </w:rPr>
      </w:pPr>
    </w:p>
    <w:p w14:paraId="38EB99E8" w14:textId="33232B09" w:rsidR="002A19C7" w:rsidRPr="00E0459A" w:rsidRDefault="00E0459A" w:rsidP="004C2F24">
      <w:pPr>
        <w:pStyle w:val="Sadraj1"/>
      </w:pPr>
      <w:r w:rsidRPr="00E0459A">
        <w:lastRenderedPageBreak/>
        <w:t xml:space="preserve">5. </w:t>
      </w:r>
      <w:r w:rsidR="002A19C7" w:rsidRPr="00E0459A">
        <w:t>RASHODI PRORAČUNA PO FUNKCIJSKOJ KLASIFIKACIJI</w:t>
      </w:r>
    </w:p>
    <w:p w14:paraId="417C24E2" w14:textId="77777777" w:rsidR="002A19C7" w:rsidRPr="0018191B" w:rsidRDefault="002A19C7" w:rsidP="002A19C7">
      <w:pPr>
        <w:pStyle w:val="Tijeloteksta"/>
        <w:spacing w:before="3"/>
        <w:rPr>
          <w:sz w:val="38"/>
          <w:lang w:val="hr-HR"/>
        </w:rPr>
      </w:pPr>
    </w:p>
    <w:p w14:paraId="529FD681" w14:textId="77777777" w:rsidR="002A19C7" w:rsidRDefault="002A19C7" w:rsidP="002A19C7">
      <w:pPr>
        <w:pStyle w:val="Tijeloteksta"/>
        <w:spacing w:line="362" w:lineRule="auto"/>
        <w:ind w:right="137" w:firstLine="360"/>
        <w:jc w:val="both"/>
        <w:rPr>
          <w:lang w:val="hr-HR"/>
        </w:rPr>
      </w:pPr>
      <w:r w:rsidRPr="0018191B">
        <w:rPr>
          <w:lang w:val="hr-HR"/>
        </w:rPr>
        <w:t>Funkcijska klasifikacija pokazuje aktivnosti jedinice lokalne i područne (regionalne) samouprave organizirane i razvrstane prema ulaganjima sredstava u djelatnosti: opće javne usluge, javni red i sigurnost, ekonomske poslove, zaštitu okoliša, unapređenje stanovanja i zajednice, rekreaciju, kulturnu i vjersku djelatnost, obrazovanje i socijalnu zaštitu.</w:t>
      </w:r>
    </w:p>
    <w:p w14:paraId="58F4FBFD" w14:textId="77777777" w:rsidR="002A19C7" w:rsidRPr="0018191B" w:rsidRDefault="002A19C7" w:rsidP="002A19C7">
      <w:pPr>
        <w:pStyle w:val="Tijeloteksta"/>
        <w:spacing w:line="362" w:lineRule="auto"/>
        <w:ind w:right="137" w:firstLine="360"/>
        <w:jc w:val="both"/>
        <w:rPr>
          <w:lang w:val="hr-HR"/>
        </w:rPr>
      </w:pPr>
    </w:p>
    <w:p w14:paraId="4973ECAE" w14:textId="77777777" w:rsidR="002A19C7" w:rsidRDefault="002A19C7" w:rsidP="002A19C7">
      <w:pPr>
        <w:tabs>
          <w:tab w:val="left" w:pos="4067"/>
        </w:tabs>
        <w:rPr>
          <w:lang w:val="hr-HR"/>
        </w:rPr>
      </w:pPr>
      <w:r w:rsidRPr="00AA1CDF">
        <w:rPr>
          <w:b/>
          <w:bCs/>
          <w:lang w:val="hr-HR"/>
        </w:rPr>
        <w:t>Tabelarni prikaz broj 10.:</w:t>
      </w:r>
      <w:r w:rsidRPr="0018191B">
        <w:rPr>
          <w:lang w:val="hr-HR"/>
        </w:rPr>
        <w:t xml:space="preserve"> Prikaz planiranih rashoda za razdoblje </w:t>
      </w:r>
      <w:r>
        <w:rPr>
          <w:lang w:val="hr-HR"/>
        </w:rPr>
        <w:t>2026</w:t>
      </w:r>
      <w:r w:rsidRPr="0018191B">
        <w:rPr>
          <w:lang w:val="hr-HR"/>
        </w:rPr>
        <w:t xml:space="preserve">. - </w:t>
      </w:r>
      <w:r>
        <w:rPr>
          <w:lang w:val="hr-HR"/>
        </w:rPr>
        <w:t>2028</w:t>
      </w:r>
      <w:r w:rsidRPr="0018191B">
        <w:rPr>
          <w:lang w:val="hr-HR"/>
        </w:rPr>
        <w:t>. prema funkcijskoj klasifikaciji (u eurima)</w:t>
      </w:r>
    </w:p>
    <w:p w14:paraId="7F4BABE5" w14:textId="77777777" w:rsidR="002A19C7" w:rsidRDefault="002A19C7" w:rsidP="002A19C7">
      <w:pPr>
        <w:tabs>
          <w:tab w:val="left" w:pos="4067"/>
        </w:tabs>
        <w:rPr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"/>
        <w:gridCol w:w="4603"/>
        <w:gridCol w:w="1476"/>
        <w:gridCol w:w="1524"/>
        <w:gridCol w:w="1809"/>
      </w:tblGrid>
      <w:tr w:rsidR="002A19C7" w:rsidRPr="001E4C05" w14:paraId="3990F07C" w14:textId="77777777" w:rsidTr="00426E60">
        <w:trPr>
          <w:trHeight w:val="945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E647C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BROJČANA OZNAKA I NAZIV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198ED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Plan 2026.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4988F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Projekcija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2027.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D8555" w14:textId="77777777" w:rsidR="002A19C7" w:rsidRPr="00267F6C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Projekcija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2028.</w:t>
            </w:r>
          </w:p>
        </w:tc>
      </w:tr>
      <w:tr w:rsidR="002A19C7" w:rsidRPr="001E4C05" w14:paraId="4A52FB49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6A063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3B98C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Opće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javne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usluge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29E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931.500,00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F218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980.800,00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2E6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1.068.100,00</w:t>
            </w:r>
          </w:p>
        </w:tc>
      </w:tr>
      <w:tr w:rsidR="002A19C7" w:rsidRPr="001E4C05" w14:paraId="17578D40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EFF80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1CC57D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Obrana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2D24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AB07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E33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2A19C7" w:rsidRPr="001E4C05" w14:paraId="781A2145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282AE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3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C0A0D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Javni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red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sigurnost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8171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62.200,00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BB78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65.500,00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C854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68.800,00</w:t>
            </w:r>
          </w:p>
        </w:tc>
      </w:tr>
      <w:tr w:rsidR="002A19C7" w:rsidRPr="001E4C05" w14:paraId="02B962D5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B3D58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D1464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Ekonomski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poslovi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F560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1.814.500,00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54CA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743.600,00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BF6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774.700,00</w:t>
            </w:r>
          </w:p>
        </w:tc>
      </w:tr>
      <w:tr w:rsidR="002A19C7" w:rsidRPr="001E4C05" w14:paraId="2B491193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13064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A29D9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Zaštita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okoliša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392E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741.500,00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8144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370.100,00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C23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395.700,00</w:t>
            </w:r>
          </w:p>
        </w:tc>
      </w:tr>
      <w:tr w:rsidR="002A19C7" w:rsidRPr="001E4C05" w14:paraId="33B1AD1B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3FA7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C5456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pt-PT" w:eastAsia="hr-HR"/>
              </w:rPr>
              <w:t>Usluge unapređenja stanovanja i zajednice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E6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311.500,00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3D48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96.600,00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7E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92.700,00</w:t>
            </w:r>
          </w:p>
        </w:tc>
      </w:tr>
      <w:tr w:rsidR="002A19C7" w:rsidRPr="001E4C05" w14:paraId="7AC9C08D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AA38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026CB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Zdravstvo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0EC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71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2A5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2A19C7" w:rsidRPr="001E4C05" w14:paraId="5D41ADDC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CE8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8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C84F0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Rekreacija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,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kultura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religija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A7E2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2.411.100,00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418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2.547.400,00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82E6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2.923.800,00</w:t>
            </w:r>
          </w:p>
        </w:tc>
      </w:tr>
      <w:tr w:rsidR="002A19C7" w:rsidRPr="001E4C05" w14:paraId="61A43F10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7B7F3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18B5C1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Obrazovanje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63BC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1.310.500,00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0D19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1.148.800,00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3DD7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1.276.500,00</w:t>
            </w:r>
          </w:p>
        </w:tc>
      </w:tr>
      <w:tr w:rsidR="002A19C7" w:rsidRPr="001E4C05" w14:paraId="0DF0B260" w14:textId="77777777" w:rsidTr="00426E60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44078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10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A3EDF" w14:textId="77777777" w:rsidR="002A19C7" w:rsidRPr="00267F6C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Socijalna</w:t>
            </w:r>
            <w:proofErr w:type="spellEnd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267F6C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zaštita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AD7B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595.600,00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1190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262.000,00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9EE5" w14:textId="77777777" w:rsidR="002A19C7" w:rsidRPr="00267F6C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267F6C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285.500,00</w:t>
            </w:r>
          </w:p>
        </w:tc>
      </w:tr>
    </w:tbl>
    <w:p w14:paraId="65F7D807" w14:textId="77777777" w:rsidR="002A19C7" w:rsidRDefault="002A19C7" w:rsidP="002A19C7">
      <w:pPr>
        <w:tabs>
          <w:tab w:val="left" w:pos="4067"/>
        </w:tabs>
        <w:rPr>
          <w:lang w:val="hr-HR"/>
        </w:rPr>
      </w:pPr>
    </w:p>
    <w:p w14:paraId="7027657F" w14:textId="77777777" w:rsidR="002A19C7" w:rsidRDefault="002A19C7" w:rsidP="002A19C7">
      <w:pPr>
        <w:tabs>
          <w:tab w:val="left" w:pos="4067"/>
        </w:tabs>
        <w:rPr>
          <w:lang w:val="hr-HR"/>
        </w:rPr>
      </w:pPr>
    </w:p>
    <w:p w14:paraId="326DBAFD" w14:textId="77777777" w:rsidR="002A19C7" w:rsidRPr="0018191B" w:rsidRDefault="002A19C7" w:rsidP="002A19C7">
      <w:pPr>
        <w:tabs>
          <w:tab w:val="left" w:pos="4067"/>
        </w:tabs>
        <w:rPr>
          <w:lang w:val="hr-HR"/>
        </w:rPr>
      </w:pPr>
    </w:p>
    <w:p w14:paraId="36AB4D82" w14:textId="3F22C082" w:rsidR="002A19C7" w:rsidRPr="00E0459A" w:rsidRDefault="00E0459A" w:rsidP="004C2F24">
      <w:pPr>
        <w:pStyle w:val="Sadraj1"/>
        <w:rPr>
          <w:lang w:val="hr-HR"/>
        </w:rPr>
      </w:pPr>
      <w:r w:rsidRPr="00E0459A">
        <w:rPr>
          <w:lang w:val="hr-HR"/>
        </w:rPr>
        <w:t xml:space="preserve">6. </w:t>
      </w:r>
      <w:r w:rsidR="002A19C7" w:rsidRPr="00E0459A">
        <w:rPr>
          <w:lang w:val="hr-HR"/>
        </w:rPr>
        <w:t>RASHODI PRORAČUNA PO IZVORIMA</w:t>
      </w:r>
      <w:r w:rsidR="002A19C7" w:rsidRPr="00E0459A">
        <w:rPr>
          <w:spacing w:val="-17"/>
          <w:lang w:val="hr-HR"/>
        </w:rPr>
        <w:t xml:space="preserve"> </w:t>
      </w:r>
      <w:r w:rsidR="002A19C7" w:rsidRPr="00E0459A">
        <w:rPr>
          <w:lang w:val="hr-HR"/>
        </w:rPr>
        <w:t>FINANCIRANJA</w:t>
      </w:r>
    </w:p>
    <w:p w14:paraId="64C946A5" w14:textId="77777777" w:rsidR="002A19C7" w:rsidRPr="00AC6CCE" w:rsidRDefault="002A19C7" w:rsidP="002A19C7">
      <w:pPr>
        <w:rPr>
          <w:lang w:val="hr-HR"/>
        </w:rPr>
      </w:pPr>
    </w:p>
    <w:p w14:paraId="18A820A7" w14:textId="77777777" w:rsidR="002A19C7" w:rsidRPr="0018191B" w:rsidRDefault="002A19C7" w:rsidP="002A19C7">
      <w:pPr>
        <w:pStyle w:val="Tijeloteksta"/>
        <w:spacing w:before="1" w:line="360" w:lineRule="auto"/>
        <w:ind w:right="121" w:firstLine="360"/>
        <w:jc w:val="both"/>
        <w:rPr>
          <w:lang w:val="hr-HR"/>
        </w:rPr>
      </w:pPr>
      <w:r w:rsidRPr="0018191B">
        <w:rPr>
          <w:lang w:val="hr-HR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 Za svaki od prihoda određeno je uz koji se izvor financiranja veže, a rashodi se izvršavaju s obzirom na plan i ostvarenje prihoda prema izvorima.</w:t>
      </w:r>
    </w:p>
    <w:p w14:paraId="04F9720D" w14:textId="77777777" w:rsidR="002A19C7" w:rsidRPr="0018191B" w:rsidRDefault="002A19C7" w:rsidP="002A19C7">
      <w:pPr>
        <w:pStyle w:val="Tijeloteksta"/>
        <w:spacing w:before="162" w:line="360" w:lineRule="auto"/>
        <w:jc w:val="both"/>
        <w:rPr>
          <w:lang w:val="hr-HR"/>
        </w:rPr>
      </w:pPr>
      <w:r w:rsidRPr="0018191B">
        <w:rPr>
          <w:lang w:val="hr-HR"/>
        </w:rPr>
        <w:t>Osnovni izvori financiranja su:</w:t>
      </w:r>
    </w:p>
    <w:p w14:paraId="709905DB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3982980C" w14:textId="77777777" w:rsidR="002A19C7" w:rsidRPr="00AA1CDF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A1CDF">
        <w:rPr>
          <w:sz w:val="24"/>
          <w:szCs w:val="24"/>
          <w:lang w:val="hr-HR"/>
        </w:rPr>
        <w:t>opći prihodi i primici</w:t>
      </w:r>
    </w:p>
    <w:p w14:paraId="620FD701" w14:textId="77777777" w:rsidR="002A19C7" w:rsidRPr="00AA1CDF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A1CDF">
        <w:rPr>
          <w:sz w:val="24"/>
          <w:szCs w:val="24"/>
          <w:lang w:val="hr-HR"/>
        </w:rPr>
        <w:t>komunalna djelatnost</w:t>
      </w:r>
    </w:p>
    <w:p w14:paraId="14B8289E" w14:textId="77777777" w:rsidR="002A19C7" w:rsidRPr="00AA1CDF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A1CDF">
        <w:rPr>
          <w:sz w:val="24"/>
          <w:szCs w:val="24"/>
          <w:lang w:val="hr-HR"/>
        </w:rPr>
        <w:t>pomoći,</w:t>
      </w:r>
    </w:p>
    <w:p w14:paraId="77FAF469" w14:textId="77777777" w:rsidR="002A19C7" w:rsidRPr="00AA1CDF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A1CDF">
        <w:rPr>
          <w:sz w:val="24"/>
          <w:szCs w:val="24"/>
          <w:lang w:val="hr-HR"/>
        </w:rPr>
        <w:t>prihodi od prodaje nefinancijske imovine</w:t>
      </w:r>
    </w:p>
    <w:p w14:paraId="717F5721" w14:textId="77777777" w:rsidR="002A19C7" w:rsidRPr="00AA1CDF" w:rsidRDefault="002A19C7" w:rsidP="002A19C7">
      <w:pPr>
        <w:pStyle w:val="Odlomakpopisa"/>
        <w:numPr>
          <w:ilvl w:val="0"/>
          <w:numId w:val="28"/>
        </w:numPr>
        <w:spacing w:line="360" w:lineRule="auto"/>
        <w:ind w:left="0" w:firstLine="0"/>
        <w:contextualSpacing w:val="0"/>
        <w:jc w:val="both"/>
        <w:rPr>
          <w:sz w:val="24"/>
          <w:szCs w:val="24"/>
          <w:lang w:val="hr-HR"/>
        </w:rPr>
      </w:pPr>
      <w:r w:rsidRPr="00AA1CDF">
        <w:rPr>
          <w:sz w:val="24"/>
          <w:szCs w:val="24"/>
          <w:lang w:val="hr-HR"/>
        </w:rPr>
        <w:t>nenamjenski primici od zaduživanja</w:t>
      </w:r>
    </w:p>
    <w:p w14:paraId="3D3E77E9" w14:textId="77777777" w:rsidR="002A19C7" w:rsidRPr="0018191B" w:rsidRDefault="002A19C7" w:rsidP="002A19C7">
      <w:pPr>
        <w:spacing w:line="360" w:lineRule="auto"/>
        <w:jc w:val="both"/>
        <w:rPr>
          <w:lang w:val="hr-HR"/>
        </w:rPr>
      </w:pPr>
    </w:p>
    <w:p w14:paraId="208B0747" w14:textId="77777777" w:rsidR="002A19C7" w:rsidRPr="0018191B" w:rsidRDefault="002A19C7" w:rsidP="002A19C7">
      <w:pPr>
        <w:pStyle w:val="Tijeloteksta"/>
        <w:spacing w:before="226" w:line="360" w:lineRule="auto"/>
        <w:ind w:right="119" w:firstLine="720"/>
        <w:jc w:val="both"/>
        <w:rPr>
          <w:lang w:val="hr-HR"/>
        </w:rPr>
      </w:pPr>
      <w:r w:rsidRPr="0018191B">
        <w:rPr>
          <w:b/>
          <w:lang w:val="hr-HR"/>
        </w:rPr>
        <w:lastRenderedPageBreak/>
        <w:t xml:space="preserve">Opći prihodi i primici (nenamjenski) </w:t>
      </w:r>
      <w:r w:rsidRPr="0018191B">
        <w:rPr>
          <w:lang w:val="hr-HR"/>
        </w:rPr>
        <w:t>čine prihodi koji se ostvaruju temeljem posebnog propisa kojim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>za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prikupljene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prihode</w:t>
      </w:r>
      <w:r w:rsidRPr="0018191B">
        <w:rPr>
          <w:spacing w:val="-13"/>
          <w:lang w:val="hr-HR"/>
        </w:rPr>
        <w:t xml:space="preserve"> </w:t>
      </w:r>
      <w:r w:rsidRPr="0018191B">
        <w:rPr>
          <w:spacing w:val="-3"/>
          <w:lang w:val="hr-HR"/>
        </w:rPr>
        <w:t>nije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definirana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namjena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korištenja.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Ovaj</w:t>
      </w:r>
      <w:r w:rsidRPr="0018191B">
        <w:rPr>
          <w:spacing w:val="-16"/>
          <w:lang w:val="hr-HR"/>
        </w:rPr>
        <w:t xml:space="preserve"> </w:t>
      </w:r>
      <w:r w:rsidRPr="0018191B">
        <w:rPr>
          <w:lang w:val="hr-HR"/>
        </w:rPr>
        <w:t>izvor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financiranja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čine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slijedeće vrste prihoda: prihodi od poreza, prihodi od imovine, prihodi od upravnih i administrativnih pristojbi i ostali</w:t>
      </w:r>
      <w:r w:rsidRPr="0018191B">
        <w:rPr>
          <w:spacing w:val="-17"/>
          <w:lang w:val="hr-HR"/>
        </w:rPr>
        <w:t xml:space="preserve"> </w:t>
      </w:r>
      <w:r w:rsidRPr="0018191B">
        <w:rPr>
          <w:lang w:val="hr-HR"/>
        </w:rPr>
        <w:t>prihodi.</w:t>
      </w:r>
    </w:p>
    <w:p w14:paraId="10A2FC46" w14:textId="77777777" w:rsidR="002A19C7" w:rsidRPr="0018191B" w:rsidRDefault="002A19C7" w:rsidP="002A19C7">
      <w:pPr>
        <w:pStyle w:val="Tijeloteksta"/>
        <w:spacing w:before="159" w:line="360" w:lineRule="auto"/>
        <w:ind w:right="106" w:firstLine="720"/>
        <w:jc w:val="both"/>
        <w:rPr>
          <w:lang w:val="hr-HR"/>
        </w:rPr>
      </w:pPr>
      <w:r w:rsidRPr="0018191B">
        <w:rPr>
          <w:b/>
          <w:lang w:val="hr-HR"/>
        </w:rPr>
        <w:t xml:space="preserve">Komunalna djelatnost </w:t>
      </w:r>
      <w:r w:rsidRPr="0018191B">
        <w:rPr>
          <w:lang w:val="hr-HR"/>
        </w:rPr>
        <w:t>uključuje prihode čije su korištenje i namjena utvrđeni posebnim zakonom i propisima. Ovaj izvor financiranja čine slijedeće vrste prihoda: naknade za koncesije, prihodi od spomeničke rente, komunalni doprinosi, komunalne naknade, vodni doprinos, naknade od zakupa poljoprivrednog zemljišta, doprinosi za šume, naknada za zadržavanje nezakonito izgrađenih zgrada, grobna naknada i ostali prihodi za posebne namjene.</w:t>
      </w:r>
    </w:p>
    <w:p w14:paraId="57B4B5DC" w14:textId="77777777" w:rsidR="002A19C7" w:rsidRPr="0018191B" w:rsidRDefault="002A19C7" w:rsidP="002A19C7">
      <w:pPr>
        <w:pStyle w:val="Tijeloteksta"/>
        <w:spacing w:before="155" w:line="360" w:lineRule="auto"/>
        <w:ind w:right="113" w:firstLine="720"/>
        <w:jc w:val="both"/>
        <w:rPr>
          <w:lang w:val="hr-HR"/>
        </w:rPr>
      </w:pPr>
      <w:r w:rsidRPr="0018191B">
        <w:rPr>
          <w:b/>
          <w:lang w:val="hr-HR"/>
        </w:rPr>
        <w:t>Pomoći</w:t>
      </w:r>
      <w:r w:rsidRPr="0018191B">
        <w:rPr>
          <w:b/>
          <w:spacing w:val="-11"/>
          <w:lang w:val="hr-HR"/>
        </w:rPr>
        <w:t xml:space="preserve"> </w:t>
      </w:r>
      <w:r w:rsidRPr="0018191B">
        <w:rPr>
          <w:lang w:val="hr-HR"/>
        </w:rPr>
        <w:t>čine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prihodi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>ostvareni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inozemnih</w:t>
      </w:r>
      <w:r w:rsidRPr="0018191B">
        <w:rPr>
          <w:spacing w:val="-7"/>
          <w:lang w:val="hr-HR"/>
        </w:rPr>
        <w:t xml:space="preserve"> </w:t>
      </w:r>
      <w:r w:rsidRPr="0018191B">
        <w:rPr>
          <w:lang w:val="hr-HR"/>
        </w:rPr>
        <w:t>vlada,</w:t>
      </w:r>
      <w:r w:rsidRPr="0018191B">
        <w:rPr>
          <w:spacing w:val="-10"/>
          <w:lang w:val="hr-HR"/>
        </w:rPr>
        <w:t xml:space="preserve"> </w:t>
      </w:r>
      <w:r w:rsidRPr="0018191B">
        <w:rPr>
          <w:lang w:val="hr-HR"/>
        </w:rPr>
        <w:t>od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međunarodnih</w:t>
      </w:r>
      <w:r w:rsidRPr="0018191B">
        <w:rPr>
          <w:spacing w:val="-15"/>
          <w:lang w:val="hr-HR"/>
        </w:rPr>
        <w:t xml:space="preserve"> </w:t>
      </w:r>
      <w:r w:rsidRPr="0018191B">
        <w:rPr>
          <w:lang w:val="hr-HR"/>
        </w:rPr>
        <w:t>organizacija</w:t>
      </w:r>
      <w:r w:rsidRPr="0018191B">
        <w:rPr>
          <w:spacing w:val="-13"/>
          <w:lang w:val="hr-HR"/>
        </w:rPr>
        <w:t xml:space="preserve"> </w:t>
      </w:r>
      <w:r w:rsidRPr="0018191B">
        <w:rPr>
          <w:spacing w:val="2"/>
          <w:lang w:val="hr-HR"/>
        </w:rPr>
        <w:t>te</w:t>
      </w:r>
      <w:r w:rsidRPr="0018191B">
        <w:rPr>
          <w:spacing w:val="-13"/>
          <w:lang w:val="hr-HR"/>
        </w:rPr>
        <w:t xml:space="preserve"> </w:t>
      </w:r>
      <w:r w:rsidRPr="0018191B">
        <w:rPr>
          <w:lang w:val="hr-HR"/>
        </w:rPr>
        <w:t>institucija</w:t>
      </w:r>
      <w:r w:rsidRPr="0018191B">
        <w:rPr>
          <w:spacing w:val="-8"/>
          <w:lang w:val="hr-HR"/>
        </w:rPr>
        <w:t xml:space="preserve"> </w:t>
      </w:r>
      <w:r w:rsidRPr="0018191B">
        <w:rPr>
          <w:lang w:val="hr-HR"/>
        </w:rPr>
        <w:t>i</w:t>
      </w:r>
      <w:r w:rsidRPr="0018191B">
        <w:rPr>
          <w:spacing w:val="-20"/>
          <w:lang w:val="hr-HR"/>
        </w:rPr>
        <w:t xml:space="preserve"> </w:t>
      </w:r>
      <w:r w:rsidRPr="0018191B">
        <w:rPr>
          <w:lang w:val="hr-HR"/>
        </w:rPr>
        <w:t xml:space="preserve">tijela EU, prihodi </w:t>
      </w:r>
      <w:r w:rsidRPr="0018191B">
        <w:rPr>
          <w:spacing w:val="-3"/>
          <w:lang w:val="hr-HR"/>
        </w:rPr>
        <w:t xml:space="preserve">iz </w:t>
      </w:r>
      <w:r w:rsidRPr="0018191B">
        <w:rPr>
          <w:lang w:val="hr-HR"/>
        </w:rPr>
        <w:t xml:space="preserve">drugih proračuna </w:t>
      </w:r>
      <w:r w:rsidRPr="0018191B">
        <w:rPr>
          <w:spacing w:val="2"/>
          <w:lang w:val="hr-HR"/>
        </w:rPr>
        <w:t xml:space="preserve">te </w:t>
      </w:r>
      <w:r w:rsidRPr="0018191B">
        <w:rPr>
          <w:lang w:val="hr-HR"/>
        </w:rPr>
        <w:t xml:space="preserve">ostalih subjekata unutar općeg proračuna. Prihodi koje jedinice lokalne i područne (regionalne) samouprave ostvaruju kao sredstva kompenzacijske pomoći </w:t>
      </w:r>
      <w:r w:rsidRPr="0018191B">
        <w:rPr>
          <w:spacing w:val="-3"/>
          <w:lang w:val="hr-HR"/>
        </w:rPr>
        <w:t xml:space="preserve">iz </w:t>
      </w:r>
      <w:r w:rsidRPr="0018191B">
        <w:rPr>
          <w:lang w:val="hr-HR"/>
        </w:rPr>
        <w:t xml:space="preserve">državnog proračuna su planirana u okviru skupine Pomoći </w:t>
      </w:r>
      <w:r w:rsidRPr="0018191B">
        <w:rPr>
          <w:spacing w:val="-5"/>
          <w:lang w:val="hr-HR"/>
        </w:rPr>
        <w:t xml:space="preserve">iz </w:t>
      </w:r>
      <w:r w:rsidRPr="0018191B">
        <w:rPr>
          <w:lang w:val="hr-HR"/>
        </w:rPr>
        <w:t>inozemstva i od subjekata unutar općeg proračuna, kao nenamjenska sredstva u okviru izvora opći prihodi i</w:t>
      </w:r>
      <w:r w:rsidRPr="0018191B">
        <w:rPr>
          <w:spacing w:val="-34"/>
          <w:lang w:val="hr-HR"/>
        </w:rPr>
        <w:t xml:space="preserve"> </w:t>
      </w:r>
      <w:r w:rsidRPr="0018191B">
        <w:rPr>
          <w:lang w:val="hr-HR"/>
        </w:rPr>
        <w:t>primici.</w:t>
      </w:r>
    </w:p>
    <w:p w14:paraId="4AB1AE1C" w14:textId="77777777" w:rsidR="002A19C7" w:rsidRDefault="002A19C7" w:rsidP="002A19C7">
      <w:pPr>
        <w:pStyle w:val="Tijeloteksta"/>
        <w:spacing w:before="162" w:line="360" w:lineRule="auto"/>
        <w:ind w:right="116" w:firstLine="720"/>
        <w:jc w:val="both"/>
        <w:rPr>
          <w:lang w:val="hr-HR"/>
        </w:rPr>
      </w:pPr>
      <w:r w:rsidRPr="0018191B">
        <w:rPr>
          <w:b/>
          <w:lang w:val="hr-HR"/>
        </w:rPr>
        <w:t xml:space="preserve">Prihodi od prodaje nefinancijske imovine </w:t>
      </w:r>
      <w:r w:rsidRPr="0018191B">
        <w:rPr>
          <w:lang w:val="hr-HR"/>
        </w:rPr>
        <w:t>čine sredstva od prodaje nefinancijske dugotrajne imovine. Ovaj izvor financiranja obuhvaća prihode od prodaje zemljišta koja se sukladno zakonu o proračunu mogu koristiti samo za kapitalne rashode.</w:t>
      </w:r>
    </w:p>
    <w:p w14:paraId="1D71454F" w14:textId="77777777" w:rsidR="002A19C7" w:rsidRPr="0018191B" w:rsidRDefault="002A19C7" w:rsidP="002A19C7">
      <w:pPr>
        <w:pStyle w:val="Tijeloteksta"/>
        <w:spacing w:before="90" w:line="360" w:lineRule="auto"/>
        <w:ind w:right="116" w:firstLine="720"/>
        <w:jc w:val="both"/>
        <w:rPr>
          <w:lang w:val="hr-HR"/>
        </w:rPr>
      </w:pPr>
      <w:r w:rsidRPr="00AA1CDF">
        <w:rPr>
          <w:b/>
          <w:bCs/>
          <w:lang w:val="hr-HR"/>
        </w:rPr>
        <w:t>Kapitalni rashodi su:</w:t>
      </w:r>
      <w:r w:rsidRPr="0018191B">
        <w:rPr>
          <w:lang w:val="hr-HR"/>
        </w:rPr>
        <w:t xml:space="preserve"> rashodi za nabavu nefinancijske imovine, rashodi za održavanje nefinancijske imovine, kapitalne pomoći koje se daju trgovačkim društvima u kojima država, odnosno jedinica lokalne i područne (regionalne) samouprave ima odlučujući utjecaj na upravljanje za nabavu nefinancijske imovine i dodatna ulaganja u nefinancijsku imovinu te ulaganja u dionice i udjele trgovačkih društava.</w:t>
      </w:r>
    </w:p>
    <w:p w14:paraId="1D7CB913" w14:textId="77777777" w:rsidR="002A19C7" w:rsidRPr="0018191B" w:rsidRDefault="002A19C7" w:rsidP="002A19C7">
      <w:pPr>
        <w:pStyle w:val="Tijeloteksta"/>
        <w:spacing w:line="360" w:lineRule="auto"/>
        <w:jc w:val="both"/>
        <w:rPr>
          <w:sz w:val="26"/>
          <w:lang w:val="hr-HR"/>
        </w:rPr>
      </w:pPr>
    </w:p>
    <w:p w14:paraId="54D4CB6B" w14:textId="77777777" w:rsidR="002A19C7" w:rsidRPr="0018191B" w:rsidRDefault="002A19C7" w:rsidP="002A19C7">
      <w:pPr>
        <w:pStyle w:val="Tijeloteksta"/>
        <w:spacing w:line="360" w:lineRule="auto"/>
        <w:ind w:firstLine="720"/>
        <w:jc w:val="both"/>
        <w:rPr>
          <w:lang w:val="hr-HR"/>
        </w:rPr>
      </w:pPr>
      <w:r w:rsidRPr="0018191B">
        <w:rPr>
          <w:b/>
          <w:lang w:val="hr-HR"/>
        </w:rPr>
        <w:t xml:space="preserve">Namjenski  primici </w:t>
      </w:r>
      <w:r w:rsidRPr="0018191B">
        <w:rPr>
          <w:lang w:val="hr-HR"/>
        </w:rPr>
        <w:t>čine primici od financijske imovine  i zaduživanja,  čija  je  namjena    utvrđena</w:t>
      </w:r>
      <w:r>
        <w:rPr>
          <w:lang w:val="hr-HR"/>
        </w:rPr>
        <w:t xml:space="preserve"> </w:t>
      </w:r>
      <w:r w:rsidRPr="0018191B">
        <w:rPr>
          <w:lang w:val="hr-HR"/>
        </w:rPr>
        <w:t>posebnim ugovorima ili propisima.</w:t>
      </w:r>
    </w:p>
    <w:p w14:paraId="028CA696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68DF6C61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5E4DC5AB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68A50856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1E3DB591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406B4BD9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3E328ACD" w14:textId="77777777" w:rsidR="00E0459A" w:rsidRDefault="00E0459A" w:rsidP="002A19C7">
      <w:pPr>
        <w:spacing w:line="360" w:lineRule="auto"/>
        <w:jc w:val="both"/>
        <w:rPr>
          <w:lang w:val="hr-HR"/>
        </w:rPr>
      </w:pPr>
    </w:p>
    <w:p w14:paraId="0F1A7C5D" w14:textId="77777777" w:rsidR="00E0459A" w:rsidRDefault="00E0459A" w:rsidP="002A19C7">
      <w:pPr>
        <w:spacing w:line="360" w:lineRule="auto"/>
        <w:jc w:val="both"/>
        <w:rPr>
          <w:lang w:val="hr-HR"/>
        </w:rPr>
      </w:pPr>
    </w:p>
    <w:p w14:paraId="6F49AB4E" w14:textId="77777777" w:rsidR="002A19C7" w:rsidRDefault="002A19C7" w:rsidP="002A19C7">
      <w:pPr>
        <w:spacing w:line="360" w:lineRule="auto"/>
        <w:jc w:val="both"/>
        <w:rPr>
          <w:lang w:val="hr-HR"/>
        </w:rPr>
      </w:pPr>
    </w:p>
    <w:p w14:paraId="783DC99E" w14:textId="77777777" w:rsidR="002A19C7" w:rsidRPr="0018191B" w:rsidRDefault="002A19C7" w:rsidP="002A19C7">
      <w:pPr>
        <w:spacing w:line="360" w:lineRule="auto"/>
        <w:jc w:val="both"/>
        <w:rPr>
          <w:lang w:val="hr-HR"/>
        </w:rPr>
      </w:pPr>
    </w:p>
    <w:p w14:paraId="756C9D05" w14:textId="77777777" w:rsidR="002A19C7" w:rsidRPr="0018191B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 w:rsidRPr="00AA1CDF">
        <w:rPr>
          <w:b/>
          <w:bCs/>
          <w:sz w:val="24"/>
          <w:szCs w:val="24"/>
          <w:lang w:val="hr-HR"/>
        </w:rPr>
        <w:lastRenderedPageBreak/>
        <w:t>Tabelarni prikaz broj 11.:</w:t>
      </w:r>
      <w:r w:rsidRPr="0018191B">
        <w:rPr>
          <w:sz w:val="24"/>
          <w:szCs w:val="24"/>
          <w:lang w:val="hr-HR"/>
        </w:rPr>
        <w:t xml:space="preserve"> Prikaz planiranih rashoda za razdoblje </w:t>
      </w:r>
      <w:r>
        <w:rPr>
          <w:sz w:val="24"/>
          <w:szCs w:val="24"/>
          <w:lang w:val="hr-HR"/>
        </w:rPr>
        <w:t>2026</w:t>
      </w:r>
      <w:r w:rsidRPr="0018191B">
        <w:rPr>
          <w:sz w:val="24"/>
          <w:szCs w:val="24"/>
          <w:lang w:val="hr-HR"/>
        </w:rPr>
        <w:t xml:space="preserve">. - </w:t>
      </w:r>
      <w:r>
        <w:rPr>
          <w:sz w:val="24"/>
          <w:szCs w:val="24"/>
          <w:lang w:val="hr-HR"/>
        </w:rPr>
        <w:t>2028</w:t>
      </w:r>
      <w:r w:rsidRPr="0018191B">
        <w:rPr>
          <w:sz w:val="24"/>
          <w:szCs w:val="24"/>
          <w:lang w:val="hr-HR"/>
        </w:rPr>
        <w:t>. prema izvorima financiranja (u eurima)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"/>
        <w:gridCol w:w="4486"/>
        <w:gridCol w:w="1700"/>
        <w:gridCol w:w="1700"/>
        <w:gridCol w:w="1700"/>
      </w:tblGrid>
      <w:tr w:rsidR="002A19C7" w:rsidRPr="00401116" w14:paraId="7BBA07D4" w14:textId="77777777" w:rsidTr="00426E60">
        <w:trPr>
          <w:trHeight w:val="645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D0B4F0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BROJČANA OZNAKA I NAZIV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BA3938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Plan 2026.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217F9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Projekcija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2027.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E8466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Projekcija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2028.</w:t>
            </w:r>
          </w:p>
        </w:tc>
      </w:tr>
      <w:tr w:rsidR="002A19C7" w:rsidRPr="00401116" w14:paraId="37E84CEF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CB5ADC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6973BA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UKUPNO RASHODI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7D30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8.</w:t>
            </w:r>
            <w:r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2</w:t>
            </w: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78.400</w:t>
            </w:r>
            <w:r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7362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6.214.800</w:t>
            </w:r>
            <w:r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1B04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6.885.800</w:t>
            </w:r>
            <w:r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,00</w:t>
            </w:r>
          </w:p>
        </w:tc>
      </w:tr>
      <w:tr w:rsidR="002A19C7" w:rsidRPr="00401116" w14:paraId="1A3E4A69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DC36A0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28951B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Opći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i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primici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05C0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</w:t>
            </w:r>
            <w:r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8</w:t>
            </w: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06.200,00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6187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2.469.700,00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5C85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2.698.700,00</w:t>
            </w:r>
          </w:p>
        </w:tc>
      </w:tr>
      <w:tr w:rsidR="002A19C7" w:rsidRPr="00401116" w14:paraId="7867F7EA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B96DCB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B5E1CE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Vlastiti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prihodi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8C9B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273.200,00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D806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300.500,00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1D1E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334.100,00</w:t>
            </w:r>
          </w:p>
        </w:tc>
      </w:tr>
      <w:tr w:rsidR="002A19C7" w:rsidRPr="00401116" w14:paraId="579802B3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9EBB20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7DA2DA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Prihodi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za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posebne</w:t>
            </w:r>
            <w:proofErr w:type="spellEnd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namjene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213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243.000,00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6451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268.500,00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40DC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294.000,00</w:t>
            </w:r>
          </w:p>
        </w:tc>
      </w:tr>
      <w:tr w:rsidR="002A19C7" w:rsidRPr="00401116" w14:paraId="431F553F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AC7181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8B51F4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Pomoći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F3A8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4.653.000,00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2ABC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1.662.600,00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1256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2.045.000,00</w:t>
            </w:r>
          </w:p>
        </w:tc>
      </w:tr>
      <w:tr w:rsidR="002A19C7" w:rsidRPr="00401116" w14:paraId="66D57E6A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16183F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ACF1DD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Donacije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A857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F197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FB7C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1.000,00</w:t>
            </w:r>
          </w:p>
        </w:tc>
      </w:tr>
      <w:tr w:rsidR="002A19C7" w:rsidRPr="00401116" w14:paraId="43DBA28B" w14:textId="77777777" w:rsidTr="00426E60">
        <w:trPr>
          <w:trHeight w:val="330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5F9575" w14:textId="77777777" w:rsidR="002A19C7" w:rsidRPr="0040111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F56107" w14:textId="77777777" w:rsidR="002A19C7" w:rsidRPr="0040111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pt-PT" w:eastAsia="hr-HR"/>
              </w:rPr>
              <w:t>Prihodi od nefin.imovine i nadoknade šteta od osiguranja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13E0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302.000,00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330C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1.512.500,00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0F74" w14:textId="77777777" w:rsidR="002A19C7" w:rsidRPr="0040111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0111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1.513.000,00</w:t>
            </w:r>
          </w:p>
        </w:tc>
      </w:tr>
    </w:tbl>
    <w:p w14:paraId="5BF77A52" w14:textId="77777777" w:rsidR="002A19C7" w:rsidRPr="0018191B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401C9519" w14:textId="77777777" w:rsidR="002A19C7" w:rsidRPr="0018191B" w:rsidRDefault="002A19C7" w:rsidP="002A19C7">
      <w:pPr>
        <w:rPr>
          <w:sz w:val="24"/>
          <w:szCs w:val="24"/>
          <w:lang w:val="hr-HR"/>
        </w:rPr>
      </w:pPr>
    </w:p>
    <w:p w14:paraId="2390BCD8" w14:textId="77777777" w:rsidR="002A19C7" w:rsidRDefault="002A19C7" w:rsidP="002A19C7">
      <w:pPr>
        <w:tabs>
          <w:tab w:val="left" w:pos="1241"/>
        </w:tabs>
        <w:rPr>
          <w:lang w:val="hr-HR"/>
        </w:rPr>
      </w:pPr>
    </w:p>
    <w:p w14:paraId="02A97F5E" w14:textId="77777777" w:rsidR="002A19C7" w:rsidRDefault="002A19C7" w:rsidP="004C2F24">
      <w:pPr>
        <w:pStyle w:val="Sadraj1"/>
        <w:rPr>
          <w:lang w:val="hr-HR"/>
        </w:rPr>
      </w:pPr>
    </w:p>
    <w:p w14:paraId="3B87E4E8" w14:textId="77777777" w:rsidR="002A19C7" w:rsidRPr="00AA1CDF" w:rsidRDefault="002A19C7" w:rsidP="004C2F24">
      <w:pPr>
        <w:pStyle w:val="Sadraj1"/>
        <w:rPr>
          <w:lang w:val="hr-HR"/>
        </w:rPr>
      </w:pPr>
      <w:bookmarkStart w:id="14" w:name="_TOC_250000"/>
      <w:r>
        <w:rPr>
          <w:lang w:val="hr-HR"/>
        </w:rPr>
        <w:t>7</w:t>
      </w:r>
      <w:r w:rsidRPr="00AA1CDF">
        <w:rPr>
          <w:lang w:val="hr-HR"/>
        </w:rPr>
        <w:t xml:space="preserve">. </w:t>
      </w:r>
      <w:r>
        <w:rPr>
          <w:lang w:val="hr-HR"/>
        </w:rPr>
        <w:t xml:space="preserve"> </w:t>
      </w:r>
      <w:r w:rsidRPr="00AA1CDF">
        <w:rPr>
          <w:lang w:val="hr-HR"/>
        </w:rPr>
        <w:t>RASHODI I IZDACI PRORAČUNA PO PROGRAMSKOJ</w:t>
      </w:r>
      <w:r w:rsidRPr="00AA1CDF">
        <w:rPr>
          <w:spacing w:val="-24"/>
          <w:lang w:val="hr-HR"/>
        </w:rPr>
        <w:t xml:space="preserve"> </w:t>
      </w:r>
      <w:bookmarkEnd w:id="14"/>
      <w:r w:rsidRPr="00AA1CDF">
        <w:rPr>
          <w:lang w:val="hr-HR"/>
        </w:rPr>
        <w:t>KLASIFIKACIJI</w:t>
      </w:r>
    </w:p>
    <w:p w14:paraId="6765751E" w14:textId="77777777" w:rsidR="002A19C7" w:rsidRPr="00401116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3A4AF2C4" w14:textId="77777777" w:rsidR="002A19C7" w:rsidRPr="00401116" w:rsidRDefault="002A19C7" w:rsidP="002A19C7">
      <w:pPr>
        <w:pStyle w:val="Tijeloteksta"/>
        <w:spacing w:line="360" w:lineRule="auto"/>
        <w:jc w:val="both"/>
        <w:rPr>
          <w:lang w:val="hr-HR"/>
        </w:rPr>
      </w:pPr>
      <w:r w:rsidRPr="00401116">
        <w:rPr>
          <w:lang w:val="hr-HR"/>
        </w:rPr>
        <w:t>Programska klasifikacija uspostavlja se definiranjem programa, aktivnosti i projekata.</w:t>
      </w:r>
    </w:p>
    <w:p w14:paraId="68500E23" w14:textId="77777777" w:rsidR="002A19C7" w:rsidRPr="00401116" w:rsidRDefault="002A19C7" w:rsidP="002A19C7">
      <w:pPr>
        <w:pStyle w:val="Tijeloteksta"/>
        <w:spacing w:line="360" w:lineRule="auto"/>
        <w:jc w:val="both"/>
        <w:rPr>
          <w:lang w:val="hr-HR"/>
        </w:rPr>
      </w:pPr>
    </w:p>
    <w:p w14:paraId="623B32C0" w14:textId="77777777" w:rsidR="002A19C7" w:rsidRDefault="002A19C7" w:rsidP="002A19C7">
      <w:pPr>
        <w:pStyle w:val="Tijeloteksta"/>
        <w:numPr>
          <w:ilvl w:val="0"/>
          <w:numId w:val="28"/>
        </w:numPr>
        <w:spacing w:line="360" w:lineRule="auto"/>
        <w:ind w:right="752"/>
        <w:jc w:val="both"/>
        <w:rPr>
          <w:lang w:val="hr-HR"/>
        </w:rPr>
      </w:pPr>
      <w:r w:rsidRPr="00401116">
        <w:rPr>
          <w:b/>
          <w:i/>
          <w:lang w:val="hr-HR"/>
        </w:rPr>
        <w:t xml:space="preserve">PROGRAM </w:t>
      </w:r>
      <w:r w:rsidRPr="00401116">
        <w:rPr>
          <w:lang w:val="hr-HR"/>
        </w:rPr>
        <w:t>je skup neovisnih, usko povezanih aktivnosti i projekata usmjerenih ispunjenju zajedničkog cilja i sastoji se od jedne ili više aktivnosti i/ili projekata, a aktivnosti i projekti pripadaju samo jednom programu.</w:t>
      </w:r>
    </w:p>
    <w:p w14:paraId="1416C805" w14:textId="77777777" w:rsidR="002A19C7" w:rsidRPr="00401116" w:rsidRDefault="002A19C7" w:rsidP="002A19C7">
      <w:pPr>
        <w:pStyle w:val="Tijeloteksta"/>
        <w:spacing w:line="360" w:lineRule="auto"/>
        <w:ind w:left="961" w:right="752"/>
        <w:jc w:val="both"/>
        <w:rPr>
          <w:lang w:val="hr-HR"/>
        </w:rPr>
      </w:pPr>
    </w:p>
    <w:p w14:paraId="49041A3E" w14:textId="77777777" w:rsidR="002A19C7" w:rsidRPr="00401116" w:rsidRDefault="002A19C7" w:rsidP="002A19C7">
      <w:pPr>
        <w:pStyle w:val="Tijeloteksta"/>
        <w:numPr>
          <w:ilvl w:val="0"/>
          <w:numId w:val="28"/>
        </w:numPr>
        <w:spacing w:line="360" w:lineRule="auto"/>
        <w:jc w:val="both"/>
        <w:rPr>
          <w:lang w:val="hr-HR"/>
        </w:rPr>
      </w:pPr>
      <w:r w:rsidRPr="00401116">
        <w:rPr>
          <w:b/>
          <w:i/>
          <w:lang w:val="hr-HR"/>
        </w:rPr>
        <w:t xml:space="preserve">AKTIVNOST </w:t>
      </w:r>
      <w:r w:rsidRPr="00401116">
        <w:rPr>
          <w:lang w:val="hr-HR"/>
        </w:rPr>
        <w:t>je dio programa za koji nije unaprijed utvrđeno vrijeme trajanja, a u kojem su</w:t>
      </w:r>
    </w:p>
    <w:p w14:paraId="3D6F9FBB" w14:textId="77777777" w:rsidR="002A19C7" w:rsidRPr="00401116" w:rsidRDefault="002A19C7" w:rsidP="002A19C7">
      <w:pPr>
        <w:pStyle w:val="Tijeloteksta"/>
        <w:spacing w:before="141" w:line="360" w:lineRule="auto"/>
        <w:jc w:val="both"/>
        <w:rPr>
          <w:lang w:val="hr-HR"/>
        </w:rPr>
      </w:pPr>
      <w:r w:rsidRPr="00401116">
        <w:rPr>
          <w:lang w:val="hr-HR"/>
        </w:rPr>
        <w:t>planirani rashodi i izdaci za ostvarivanje cilja utvrđenih programom.</w:t>
      </w:r>
    </w:p>
    <w:p w14:paraId="7E4F8F4A" w14:textId="77777777" w:rsidR="002A19C7" w:rsidRPr="00401116" w:rsidRDefault="002A19C7" w:rsidP="002A19C7">
      <w:pPr>
        <w:pStyle w:val="Tijeloteksta"/>
        <w:spacing w:line="360" w:lineRule="auto"/>
        <w:jc w:val="both"/>
        <w:rPr>
          <w:lang w:val="hr-HR"/>
        </w:rPr>
      </w:pPr>
    </w:p>
    <w:p w14:paraId="4D38F93A" w14:textId="77777777" w:rsidR="002A19C7" w:rsidRPr="00401116" w:rsidRDefault="002A19C7" w:rsidP="002A19C7">
      <w:pPr>
        <w:pStyle w:val="Tijeloteksta"/>
        <w:numPr>
          <w:ilvl w:val="0"/>
          <w:numId w:val="28"/>
        </w:numPr>
        <w:spacing w:line="360" w:lineRule="auto"/>
        <w:ind w:right="739"/>
        <w:jc w:val="both"/>
        <w:rPr>
          <w:lang w:val="hr-HR"/>
        </w:rPr>
      </w:pPr>
      <w:r w:rsidRPr="00401116">
        <w:rPr>
          <w:b/>
          <w:i/>
          <w:lang w:val="hr-HR"/>
        </w:rPr>
        <w:t>PROJEKT</w:t>
      </w:r>
      <w:r w:rsidRPr="00401116">
        <w:rPr>
          <w:b/>
          <w:i/>
          <w:spacing w:val="-17"/>
          <w:lang w:val="hr-HR"/>
        </w:rPr>
        <w:t xml:space="preserve"> </w:t>
      </w:r>
      <w:r w:rsidRPr="00401116">
        <w:rPr>
          <w:spacing w:val="-5"/>
          <w:lang w:val="hr-HR"/>
        </w:rPr>
        <w:t>je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dio</w:t>
      </w:r>
      <w:r w:rsidRPr="00401116">
        <w:rPr>
          <w:spacing w:val="-11"/>
          <w:lang w:val="hr-HR"/>
        </w:rPr>
        <w:t xml:space="preserve"> </w:t>
      </w:r>
      <w:r w:rsidRPr="00401116">
        <w:rPr>
          <w:lang w:val="hr-HR"/>
        </w:rPr>
        <w:t>programa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za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koji</w:t>
      </w:r>
      <w:r w:rsidRPr="00401116">
        <w:rPr>
          <w:spacing w:val="-15"/>
          <w:lang w:val="hr-HR"/>
        </w:rPr>
        <w:t xml:space="preserve"> </w:t>
      </w:r>
      <w:r w:rsidRPr="00401116">
        <w:rPr>
          <w:spacing w:val="-3"/>
          <w:lang w:val="hr-HR"/>
        </w:rPr>
        <w:t>je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unaprijed</w:t>
      </w:r>
      <w:r w:rsidRPr="00401116">
        <w:rPr>
          <w:spacing w:val="-15"/>
          <w:lang w:val="hr-HR"/>
        </w:rPr>
        <w:t xml:space="preserve"> </w:t>
      </w:r>
      <w:r w:rsidRPr="00401116">
        <w:rPr>
          <w:lang w:val="hr-HR"/>
        </w:rPr>
        <w:t>utvrđeno</w:t>
      </w:r>
      <w:r w:rsidRPr="00401116">
        <w:rPr>
          <w:spacing w:val="-11"/>
          <w:lang w:val="hr-HR"/>
        </w:rPr>
        <w:t xml:space="preserve"> </w:t>
      </w:r>
      <w:r w:rsidRPr="00401116">
        <w:rPr>
          <w:lang w:val="hr-HR"/>
        </w:rPr>
        <w:t>vrijeme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trajanja,</w:t>
      </w:r>
      <w:r w:rsidRPr="00401116">
        <w:rPr>
          <w:spacing w:val="-12"/>
          <w:lang w:val="hr-HR"/>
        </w:rPr>
        <w:t xml:space="preserve"> </w:t>
      </w:r>
      <w:r w:rsidRPr="00401116">
        <w:rPr>
          <w:lang w:val="hr-HR"/>
        </w:rPr>
        <w:t>a</w:t>
      </w:r>
      <w:r w:rsidRPr="00401116">
        <w:rPr>
          <w:spacing w:val="-16"/>
          <w:lang w:val="hr-HR"/>
        </w:rPr>
        <w:t xml:space="preserve"> </w:t>
      </w:r>
      <w:r w:rsidRPr="00401116">
        <w:rPr>
          <w:lang w:val="hr-HR"/>
        </w:rPr>
        <w:t>u</w:t>
      </w:r>
      <w:r w:rsidRPr="00401116">
        <w:rPr>
          <w:spacing w:val="-15"/>
          <w:lang w:val="hr-HR"/>
        </w:rPr>
        <w:t xml:space="preserve"> </w:t>
      </w:r>
      <w:r w:rsidRPr="00401116">
        <w:rPr>
          <w:lang w:val="hr-HR"/>
        </w:rPr>
        <w:t>kojem</w:t>
      </w:r>
      <w:r w:rsidRPr="00401116">
        <w:rPr>
          <w:spacing w:val="-19"/>
          <w:lang w:val="hr-HR"/>
        </w:rPr>
        <w:t xml:space="preserve"> </w:t>
      </w:r>
      <w:r w:rsidRPr="00401116">
        <w:rPr>
          <w:lang w:val="hr-HR"/>
        </w:rPr>
        <w:t>su</w:t>
      </w:r>
      <w:r w:rsidRPr="00401116">
        <w:rPr>
          <w:spacing w:val="-15"/>
          <w:lang w:val="hr-HR"/>
        </w:rPr>
        <w:t xml:space="preserve"> </w:t>
      </w:r>
      <w:r w:rsidRPr="00401116">
        <w:rPr>
          <w:lang w:val="hr-HR"/>
        </w:rPr>
        <w:t>planirani rashodi i izdaci za ostvarivanje ciljeva utvrđenih programom. Projekt se planira jednokratno, a može</w:t>
      </w:r>
      <w:r w:rsidRPr="00401116">
        <w:rPr>
          <w:spacing w:val="-6"/>
          <w:lang w:val="hr-HR"/>
        </w:rPr>
        <w:t xml:space="preserve"> </w:t>
      </w:r>
      <w:r w:rsidRPr="00401116">
        <w:rPr>
          <w:lang w:val="hr-HR"/>
        </w:rPr>
        <w:t>biti</w:t>
      </w:r>
      <w:r w:rsidRPr="00401116">
        <w:rPr>
          <w:spacing w:val="-15"/>
          <w:lang w:val="hr-HR"/>
        </w:rPr>
        <w:t xml:space="preserve"> </w:t>
      </w:r>
      <w:r w:rsidRPr="00401116">
        <w:rPr>
          <w:lang w:val="hr-HR"/>
        </w:rPr>
        <w:t>tekući</w:t>
      </w:r>
      <w:r w:rsidRPr="00401116">
        <w:rPr>
          <w:spacing w:val="-18"/>
          <w:lang w:val="hr-HR"/>
        </w:rPr>
        <w:t xml:space="preserve"> </w:t>
      </w:r>
      <w:r w:rsidRPr="00401116">
        <w:rPr>
          <w:lang w:val="hr-HR"/>
        </w:rPr>
        <w:t>(ne</w:t>
      </w:r>
      <w:r w:rsidRPr="00401116">
        <w:rPr>
          <w:spacing w:val="-11"/>
          <w:lang w:val="hr-HR"/>
        </w:rPr>
        <w:t xml:space="preserve"> </w:t>
      </w:r>
      <w:r w:rsidRPr="00401116">
        <w:rPr>
          <w:lang w:val="hr-HR"/>
        </w:rPr>
        <w:t>rezultira</w:t>
      </w:r>
      <w:r w:rsidRPr="00401116">
        <w:rPr>
          <w:spacing w:val="-10"/>
          <w:lang w:val="hr-HR"/>
        </w:rPr>
        <w:t xml:space="preserve"> </w:t>
      </w:r>
      <w:r w:rsidRPr="00401116">
        <w:rPr>
          <w:lang w:val="hr-HR"/>
        </w:rPr>
        <w:t>povećanjem</w:t>
      </w:r>
      <w:r w:rsidRPr="00401116">
        <w:rPr>
          <w:spacing w:val="-9"/>
          <w:lang w:val="hr-HR"/>
        </w:rPr>
        <w:t xml:space="preserve"> </w:t>
      </w:r>
      <w:r w:rsidRPr="00401116">
        <w:rPr>
          <w:lang w:val="hr-HR"/>
        </w:rPr>
        <w:t>vrijednosti</w:t>
      </w:r>
      <w:r w:rsidRPr="00401116">
        <w:rPr>
          <w:spacing w:val="-14"/>
          <w:lang w:val="hr-HR"/>
        </w:rPr>
        <w:t xml:space="preserve"> </w:t>
      </w:r>
      <w:r w:rsidRPr="00401116">
        <w:rPr>
          <w:lang w:val="hr-HR"/>
        </w:rPr>
        <w:t>imovine</w:t>
      </w:r>
      <w:r w:rsidRPr="00401116">
        <w:rPr>
          <w:spacing w:val="-11"/>
          <w:lang w:val="hr-HR"/>
        </w:rPr>
        <w:t xml:space="preserve"> </w:t>
      </w:r>
      <w:r w:rsidRPr="00401116">
        <w:rPr>
          <w:lang w:val="hr-HR"/>
        </w:rPr>
        <w:t>u</w:t>
      </w:r>
      <w:r w:rsidRPr="00401116">
        <w:rPr>
          <w:spacing w:val="-6"/>
          <w:lang w:val="hr-HR"/>
        </w:rPr>
        <w:t xml:space="preserve"> </w:t>
      </w:r>
      <w:r w:rsidRPr="00401116">
        <w:rPr>
          <w:lang w:val="hr-HR"/>
        </w:rPr>
        <w:t>bilanci)</w:t>
      </w:r>
      <w:r w:rsidRPr="00401116">
        <w:rPr>
          <w:spacing w:val="-3"/>
          <w:lang w:val="hr-HR"/>
        </w:rPr>
        <w:t xml:space="preserve"> </w:t>
      </w:r>
      <w:r w:rsidRPr="00401116">
        <w:rPr>
          <w:lang w:val="hr-HR"/>
        </w:rPr>
        <w:t>ili</w:t>
      </w:r>
      <w:r w:rsidRPr="00401116">
        <w:rPr>
          <w:spacing w:val="-15"/>
          <w:lang w:val="hr-HR"/>
        </w:rPr>
        <w:t xml:space="preserve"> </w:t>
      </w:r>
      <w:r w:rsidRPr="00401116">
        <w:rPr>
          <w:lang w:val="hr-HR"/>
        </w:rPr>
        <w:t>kapitalni</w:t>
      </w:r>
      <w:r w:rsidRPr="00401116">
        <w:rPr>
          <w:spacing w:val="-14"/>
          <w:lang w:val="hr-HR"/>
        </w:rPr>
        <w:t xml:space="preserve"> </w:t>
      </w:r>
      <w:r w:rsidRPr="00401116">
        <w:rPr>
          <w:lang w:val="hr-HR"/>
        </w:rPr>
        <w:t>(povećanje vrijednosti imovine u</w:t>
      </w:r>
      <w:r w:rsidRPr="00401116">
        <w:rPr>
          <w:spacing w:val="-17"/>
          <w:lang w:val="hr-HR"/>
        </w:rPr>
        <w:t xml:space="preserve"> </w:t>
      </w:r>
      <w:r w:rsidRPr="00401116">
        <w:rPr>
          <w:lang w:val="hr-HR"/>
        </w:rPr>
        <w:t>bilanci).</w:t>
      </w:r>
    </w:p>
    <w:p w14:paraId="1DBDFCEA" w14:textId="77777777" w:rsidR="002A19C7" w:rsidRPr="00401116" w:rsidRDefault="002A19C7" w:rsidP="002A19C7">
      <w:pPr>
        <w:pStyle w:val="Tijeloteksta"/>
        <w:spacing w:line="360" w:lineRule="auto"/>
        <w:jc w:val="both"/>
        <w:rPr>
          <w:lang w:val="hr-HR"/>
        </w:rPr>
      </w:pPr>
    </w:p>
    <w:p w14:paraId="1C9C647E" w14:textId="77777777" w:rsidR="002A19C7" w:rsidRPr="00401116" w:rsidRDefault="002A19C7" w:rsidP="002A19C7">
      <w:pPr>
        <w:pStyle w:val="Tijeloteksta"/>
        <w:spacing w:line="360" w:lineRule="auto"/>
        <w:ind w:right="761"/>
        <w:jc w:val="both"/>
        <w:rPr>
          <w:lang w:val="hr-HR"/>
        </w:rPr>
      </w:pPr>
      <w:r w:rsidRPr="00401116">
        <w:rPr>
          <w:lang w:val="hr-HR"/>
        </w:rPr>
        <w:t>U nastavku daje se pregled definiranih programa kroz koje će se pratiti realizacija proračuna Općine Nuštar u Planu proračuna za 2026. godinu.</w:t>
      </w:r>
    </w:p>
    <w:p w14:paraId="36C7F431" w14:textId="77777777" w:rsidR="002A19C7" w:rsidRPr="00AA1CDF" w:rsidRDefault="002A19C7" w:rsidP="002A19C7">
      <w:pPr>
        <w:tabs>
          <w:tab w:val="left" w:pos="1241"/>
        </w:tabs>
        <w:rPr>
          <w:lang w:val="hr-HR"/>
        </w:rPr>
        <w:sectPr w:rsidR="002A19C7" w:rsidRPr="00AA1CDF" w:rsidSect="00E0459A">
          <w:footerReference w:type="default" r:id="rId13"/>
          <w:type w:val="continuous"/>
          <w:pgSz w:w="11910" w:h="16840"/>
          <w:pgMar w:top="980" w:right="660" w:bottom="280" w:left="1320" w:header="567" w:footer="567" w:gutter="0"/>
          <w:pgNumType w:start="1"/>
          <w:cols w:space="720"/>
          <w:docGrid w:linePitch="299"/>
        </w:sectPr>
      </w:pPr>
      <w:r>
        <w:rPr>
          <w:lang w:val="hr-H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1510"/>
        <w:gridCol w:w="1510"/>
        <w:gridCol w:w="1512"/>
      </w:tblGrid>
      <w:tr w:rsidR="002A19C7" w:rsidRPr="002D52A6" w14:paraId="778C0D98" w14:textId="77777777" w:rsidTr="00426E60">
        <w:trPr>
          <w:trHeight w:val="645"/>
        </w:trPr>
        <w:tc>
          <w:tcPr>
            <w:tcW w:w="2500" w:type="pct"/>
            <w:shd w:val="clear" w:color="000000" w:fill="FFFFFF"/>
            <w:vAlign w:val="center"/>
            <w:hideMark/>
          </w:tcPr>
          <w:p w14:paraId="2FEFBB0B" w14:textId="77777777" w:rsidR="002A19C7" w:rsidRPr="002D52A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BROJČANA OZNAKA I NAZIV</w:t>
            </w:r>
          </w:p>
        </w:tc>
        <w:tc>
          <w:tcPr>
            <w:tcW w:w="833" w:type="pct"/>
            <w:shd w:val="clear" w:color="000000" w:fill="FFFFFF"/>
            <w:vAlign w:val="center"/>
            <w:hideMark/>
          </w:tcPr>
          <w:p w14:paraId="1AE7542A" w14:textId="77777777" w:rsidR="002A19C7" w:rsidRPr="002D52A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>Plan 2026.</w:t>
            </w:r>
          </w:p>
        </w:tc>
        <w:tc>
          <w:tcPr>
            <w:tcW w:w="833" w:type="pct"/>
            <w:shd w:val="clear" w:color="000000" w:fill="FFFFFF"/>
            <w:vAlign w:val="center"/>
            <w:hideMark/>
          </w:tcPr>
          <w:p w14:paraId="37948774" w14:textId="77777777" w:rsidR="002A19C7" w:rsidRPr="002D52A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>Projekcija</w:t>
            </w:r>
            <w:proofErr w:type="spellEnd"/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2027.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14:paraId="581D4FD2" w14:textId="77777777" w:rsidR="002A19C7" w:rsidRPr="002D52A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>Projekcija</w:t>
            </w:r>
            <w:proofErr w:type="spellEnd"/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2028.</w:t>
            </w:r>
          </w:p>
        </w:tc>
      </w:tr>
      <w:tr w:rsidR="002A19C7" w:rsidRPr="002D52A6" w14:paraId="339EC930" w14:textId="77777777" w:rsidTr="00426E60">
        <w:trPr>
          <w:trHeight w:val="345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52F2660C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val="en-GB"/>
              </w:rPr>
              <w:t>UKUPNO RASHODI/IZDACI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3841AE81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</w:t>
            </w:r>
            <w:r w:rsidRPr="002D52A6">
              <w:rPr>
                <w:sz w:val="24"/>
                <w:szCs w:val="24"/>
              </w:rPr>
              <w:t>78.400,00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4AD0640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6.214.800,00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379A403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6.885.800,00</w:t>
            </w:r>
          </w:p>
        </w:tc>
      </w:tr>
      <w:tr w:rsidR="002A19C7" w:rsidRPr="002D52A6" w14:paraId="331BBBA5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6D99014A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GLAVNI PROGRAM A00 OPĆINA NUŠTAR</w:t>
            </w:r>
          </w:p>
        </w:tc>
        <w:tc>
          <w:tcPr>
            <w:tcW w:w="833" w:type="pct"/>
            <w:noWrap/>
            <w:vAlign w:val="bottom"/>
            <w:hideMark/>
          </w:tcPr>
          <w:p w14:paraId="21D35F5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2D52A6">
              <w:rPr>
                <w:sz w:val="24"/>
                <w:szCs w:val="24"/>
              </w:rPr>
              <w:t>25.300,00</w:t>
            </w:r>
          </w:p>
        </w:tc>
        <w:tc>
          <w:tcPr>
            <w:tcW w:w="833" w:type="pct"/>
            <w:noWrap/>
            <w:vAlign w:val="bottom"/>
            <w:hideMark/>
          </w:tcPr>
          <w:p w14:paraId="44FD05A3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5.276.500,00</w:t>
            </w:r>
          </w:p>
        </w:tc>
        <w:tc>
          <w:tcPr>
            <w:tcW w:w="834" w:type="pct"/>
            <w:noWrap/>
            <w:vAlign w:val="bottom"/>
            <w:hideMark/>
          </w:tcPr>
          <w:p w14:paraId="39CE1C2D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5.822.300,00</w:t>
            </w:r>
          </w:p>
        </w:tc>
      </w:tr>
      <w:tr w:rsidR="002A19C7" w:rsidRPr="002D52A6" w14:paraId="5D3A0A1C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49FA85DA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1000 JAVNA UPRAVA I ADMINISTRACIJA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2AEDDF0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D52A6">
              <w:rPr>
                <w:sz w:val="24"/>
                <w:szCs w:val="24"/>
              </w:rPr>
              <w:t>89.000,00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0291D96D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921.100,00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304EE1D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1.004.200,00</w:t>
            </w:r>
          </w:p>
        </w:tc>
      </w:tr>
      <w:tr w:rsidR="002A19C7" w:rsidRPr="002D52A6" w14:paraId="78C4F61A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16A2B655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1100 RAZVOJ I UPRAVLJANJE VODOOPSKRBE</w:t>
            </w:r>
          </w:p>
        </w:tc>
        <w:tc>
          <w:tcPr>
            <w:tcW w:w="833" w:type="pct"/>
            <w:noWrap/>
            <w:vAlign w:val="bottom"/>
            <w:hideMark/>
          </w:tcPr>
          <w:p w14:paraId="7B398C6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160.000,00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69CC4E1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20.000,00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5DDCC02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11.000,00</w:t>
            </w:r>
          </w:p>
        </w:tc>
      </w:tr>
      <w:tr w:rsidR="002A19C7" w:rsidRPr="002D52A6" w14:paraId="09DA0D31" w14:textId="77777777" w:rsidTr="00426E60">
        <w:trPr>
          <w:trHeight w:val="330"/>
        </w:trPr>
        <w:tc>
          <w:tcPr>
            <w:tcW w:w="2500" w:type="pct"/>
            <w:shd w:val="clear" w:color="000000" w:fill="BFBFBF"/>
            <w:vAlign w:val="center"/>
            <w:hideMark/>
          </w:tcPr>
          <w:p w14:paraId="37224466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1200 RAZVOJ I SIGURNOST PROMETA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38A6C7C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650.000,00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714A3AFC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100.000,00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47C5C9C3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100.000,00</w:t>
            </w:r>
          </w:p>
        </w:tc>
      </w:tr>
      <w:tr w:rsidR="002A19C7" w:rsidRPr="002D52A6" w14:paraId="53FF1230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0D38D1FE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1300 RAZVOJ ŠPORTA I REKREACIJE</w:t>
            </w:r>
          </w:p>
        </w:tc>
        <w:tc>
          <w:tcPr>
            <w:tcW w:w="833" w:type="pct"/>
            <w:noWrap/>
            <w:vAlign w:val="bottom"/>
            <w:hideMark/>
          </w:tcPr>
          <w:p w14:paraId="57DCB1CC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1.800.000,00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489DC59C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200.000,00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67B2DE1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50.000,00</w:t>
            </w:r>
          </w:p>
        </w:tc>
      </w:tr>
      <w:tr w:rsidR="002A19C7" w:rsidRPr="002D52A6" w14:paraId="6CCC7E57" w14:textId="77777777" w:rsidTr="00426E60">
        <w:trPr>
          <w:trHeight w:val="330"/>
        </w:trPr>
        <w:tc>
          <w:tcPr>
            <w:tcW w:w="2500" w:type="pct"/>
            <w:shd w:val="clear" w:color="000000" w:fill="BFBFBF"/>
            <w:vAlign w:val="center"/>
            <w:hideMark/>
          </w:tcPr>
          <w:p w14:paraId="7B69A29C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1400 RAZVOJ ŠPORTA I REKREACIJE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E903F7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148.500,00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EDECD29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160.500,00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64716214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172.000,00</w:t>
            </w:r>
          </w:p>
        </w:tc>
      </w:tr>
      <w:tr w:rsidR="002A19C7" w:rsidRPr="002D52A6" w14:paraId="2CB5F6DC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7C17D114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1500 RAZVOJ CIVILNOG DRUŠTVA</w:t>
            </w:r>
          </w:p>
        </w:tc>
        <w:tc>
          <w:tcPr>
            <w:tcW w:w="833" w:type="pct"/>
            <w:noWrap/>
            <w:vAlign w:val="bottom"/>
            <w:hideMark/>
          </w:tcPr>
          <w:p w14:paraId="38BCE7AC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48.500,00</w:t>
            </w:r>
          </w:p>
        </w:tc>
        <w:tc>
          <w:tcPr>
            <w:tcW w:w="833" w:type="pct"/>
            <w:noWrap/>
            <w:vAlign w:val="bottom"/>
            <w:hideMark/>
          </w:tcPr>
          <w:p w14:paraId="4210919E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54.600,00</w:t>
            </w:r>
          </w:p>
        </w:tc>
        <w:tc>
          <w:tcPr>
            <w:tcW w:w="834" w:type="pct"/>
            <w:noWrap/>
            <w:vAlign w:val="bottom"/>
            <w:hideMark/>
          </w:tcPr>
          <w:p w14:paraId="10AF35F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60.700,00</w:t>
            </w:r>
          </w:p>
        </w:tc>
      </w:tr>
      <w:tr w:rsidR="002A19C7" w:rsidRPr="002D52A6" w14:paraId="75EEF5C1" w14:textId="77777777" w:rsidTr="00426E60">
        <w:trPr>
          <w:trHeight w:val="330"/>
        </w:trPr>
        <w:tc>
          <w:tcPr>
            <w:tcW w:w="2500" w:type="pct"/>
            <w:shd w:val="clear" w:color="000000" w:fill="BFBFBF"/>
            <w:vAlign w:val="center"/>
            <w:hideMark/>
          </w:tcPr>
          <w:p w14:paraId="5BCC1D41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1600 ZAŠTITA PRAVA NACIONALNIH MANJINA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408B1D7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33F5D8FD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7992205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500,00</w:t>
            </w:r>
          </w:p>
        </w:tc>
      </w:tr>
      <w:tr w:rsidR="002A19C7" w:rsidRPr="002D52A6" w14:paraId="6051BF6D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6B56D2A4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1700 SOCIJALNA SKRB</w:t>
            </w:r>
          </w:p>
        </w:tc>
        <w:tc>
          <w:tcPr>
            <w:tcW w:w="833" w:type="pct"/>
            <w:noWrap/>
            <w:vAlign w:val="bottom"/>
            <w:hideMark/>
          </w:tcPr>
          <w:p w14:paraId="7CDBBC3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589.600,00</w:t>
            </w:r>
          </w:p>
        </w:tc>
        <w:tc>
          <w:tcPr>
            <w:tcW w:w="833" w:type="pct"/>
            <w:noWrap/>
            <w:vAlign w:val="bottom"/>
            <w:hideMark/>
          </w:tcPr>
          <w:p w14:paraId="14D04D58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232.500,00</w:t>
            </w:r>
          </w:p>
        </w:tc>
        <w:tc>
          <w:tcPr>
            <w:tcW w:w="834" w:type="pct"/>
            <w:noWrap/>
            <w:vAlign w:val="bottom"/>
            <w:hideMark/>
          </w:tcPr>
          <w:p w14:paraId="1633E7D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252.500,00</w:t>
            </w:r>
          </w:p>
        </w:tc>
      </w:tr>
      <w:tr w:rsidR="002A19C7" w:rsidRPr="002D52A6" w14:paraId="6D8C46DA" w14:textId="77777777" w:rsidTr="00426E60">
        <w:trPr>
          <w:trHeight w:val="645"/>
        </w:trPr>
        <w:tc>
          <w:tcPr>
            <w:tcW w:w="2500" w:type="pct"/>
            <w:shd w:val="clear" w:color="000000" w:fill="BFBFBF"/>
            <w:vAlign w:val="center"/>
            <w:hideMark/>
          </w:tcPr>
          <w:p w14:paraId="3B29ABC3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1800 ORGANIZIRANJE I PROVOĐENJE ZAŠTITE I SPAŠAVANJA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48AF38A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73.200,00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051D05DC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77.500,00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45767C53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81.800,00</w:t>
            </w:r>
          </w:p>
        </w:tc>
      </w:tr>
      <w:tr w:rsidR="002A19C7" w:rsidRPr="002D52A6" w14:paraId="27614E0E" w14:textId="77777777" w:rsidTr="00426E60">
        <w:trPr>
          <w:trHeight w:val="330"/>
        </w:trPr>
        <w:tc>
          <w:tcPr>
            <w:tcW w:w="2500" w:type="pct"/>
            <w:vAlign w:val="center"/>
            <w:hideMark/>
          </w:tcPr>
          <w:p w14:paraId="39871D12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1900 OSNOVNO I SREDNJOŠKOLSKO OBRAZOVANJE</w:t>
            </w:r>
          </w:p>
        </w:tc>
        <w:tc>
          <w:tcPr>
            <w:tcW w:w="833" w:type="pct"/>
            <w:noWrap/>
            <w:vAlign w:val="bottom"/>
            <w:hideMark/>
          </w:tcPr>
          <w:p w14:paraId="0F73096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110.500,00</w:t>
            </w:r>
          </w:p>
        </w:tc>
        <w:tc>
          <w:tcPr>
            <w:tcW w:w="833" w:type="pct"/>
            <w:noWrap/>
            <w:vAlign w:val="bottom"/>
            <w:hideMark/>
          </w:tcPr>
          <w:p w14:paraId="4B3C109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118.000,00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5A55C48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125.500,00</w:t>
            </w:r>
          </w:p>
        </w:tc>
      </w:tr>
      <w:tr w:rsidR="002A19C7" w:rsidRPr="002D52A6" w14:paraId="331E6EC7" w14:textId="77777777" w:rsidTr="00426E60">
        <w:trPr>
          <w:trHeight w:val="330"/>
        </w:trPr>
        <w:tc>
          <w:tcPr>
            <w:tcW w:w="2500" w:type="pct"/>
            <w:shd w:val="clear" w:color="000000" w:fill="BFBFBF"/>
            <w:vAlign w:val="center"/>
            <w:hideMark/>
          </w:tcPr>
          <w:p w14:paraId="5AFC2ED9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2000 UPRAVLJANJE IMOVINOM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79E2AC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254.000,00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29DBD60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664.500,00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71ADC9A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1.175.000,00</w:t>
            </w:r>
          </w:p>
        </w:tc>
      </w:tr>
      <w:tr w:rsidR="002A19C7" w:rsidRPr="002D52A6" w14:paraId="47636A45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318C910D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2100 VISOKO OBRAZOVANJE</w:t>
            </w:r>
          </w:p>
        </w:tc>
        <w:tc>
          <w:tcPr>
            <w:tcW w:w="833" w:type="pct"/>
            <w:noWrap/>
            <w:vAlign w:val="bottom"/>
            <w:hideMark/>
          </w:tcPr>
          <w:p w14:paraId="78A5618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85.000,00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7B9AA47F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85.000,00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76A5881B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85.000,00</w:t>
            </w:r>
          </w:p>
        </w:tc>
      </w:tr>
      <w:tr w:rsidR="002A19C7" w:rsidRPr="002D52A6" w14:paraId="5D604D42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4BF0B9A6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2200 PREDŠKOLSKO OBRAZOVANJE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6D0EF450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300.000,00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71BF8730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50.000,00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5BB22C74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50.000,00</w:t>
            </w:r>
          </w:p>
        </w:tc>
      </w:tr>
      <w:tr w:rsidR="002A19C7" w:rsidRPr="002D52A6" w14:paraId="119855CF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5280C520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2300 PREDŠKOLSKI ODGOJ</w:t>
            </w:r>
          </w:p>
        </w:tc>
        <w:tc>
          <w:tcPr>
            <w:tcW w:w="833" w:type="pct"/>
            <w:noWrap/>
            <w:vAlign w:val="bottom"/>
            <w:hideMark/>
          </w:tcPr>
          <w:p w14:paraId="311748E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27.000,00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6554651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29.000,00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71B6EC68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31.000,00</w:t>
            </w:r>
          </w:p>
        </w:tc>
      </w:tr>
      <w:tr w:rsidR="002A19C7" w:rsidRPr="002D52A6" w14:paraId="327DEE45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1C209BC7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3000 JAČANJE GOSPODARSTVA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2A04CFE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268.000,00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5A883A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21.000,00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7CCF29A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24.000,00</w:t>
            </w:r>
          </w:p>
        </w:tc>
      </w:tr>
      <w:tr w:rsidR="002A19C7" w:rsidRPr="002D52A6" w14:paraId="19224AD5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242A979F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4000 UPRAVLJANJE IMOVINOM</w:t>
            </w:r>
          </w:p>
        </w:tc>
        <w:tc>
          <w:tcPr>
            <w:tcW w:w="833" w:type="pct"/>
            <w:noWrap/>
            <w:vAlign w:val="bottom"/>
            <w:hideMark/>
          </w:tcPr>
          <w:p w14:paraId="11077E5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721.000,00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67867F5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332.500,00</w:t>
            </w:r>
          </w:p>
        </w:tc>
        <w:tc>
          <w:tcPr>
            <w:tcW w:w="834" w:type="pct"/>
            <w:noWrap/>
            <w:vAlign w:val="bottom"/>
            <w:hideMark/>
          </w:tcPr>
          <w:p w14:paraId="2DCFD4C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333.000,00</w:t>
            </w:r>
          </w:p>
        </w:tc>
      </w:tr>
      <w:tr w:rsidR="002A19C7" w:rsidRPr="002D52A6" w14:paraId="18DCA2FA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539D88DF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5000 ODRŽAVANJE KOMUNALNE INFRASTRUKTURE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5D98B564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819.000,00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4673AA20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454.000,00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5E525D9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489.000,00</w:t>
            </w:r>
          </w:p>
        </w:tc>
      </w:tr>
      <w:tr w:rsidR="002A19C7" w:rsidRPr="002D52A6" w14:paraId="740FBE7A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63650ABD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6000 POTPORA POLJOPRIVREDI</w:t>
            </w:r>
          </w:p>
        </w:tc>
        <w:tc>
          <w:tcPr>
            <w:tcW w:w="833" w:type="pct"/>
            <w:noWrap/>
            <w:vAlign w:val="bottom"/>
            <w:hideMark/>
          </w:tcPr>
          <w:p w14:paraId="3659DE29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98.000,00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30AC9B2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110.000,00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68C8A28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122.000,00</w:t>
            </w:r>
          </w:p>
        </w:tc>
      </w:tr>
      <w:tr w:rsidR="002A19C7" w:rsidRPr="002D52A6" w14:paraId="11193EAC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1B0B3952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7000 PROMICANJE KULTURE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8A2C0F4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23.500,00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36D11307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23.700,00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0DD3CAD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23.900,00</w:t>
            </w:r>
          </w:p>
        </w:tc>
      </w:tr>
      <w:tr w:rsidR="002A19C7" w:rsidRPr="002D52A6" w14:paraId="0F8A3191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1086188A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PROGRAM 8000 PROMICANJE KULTURE</w:t>
            </w:r>
          </w:p>
        </w:tc>
        <w:tc>
          <w:tcPr>
            <w:tcW w:w="833" w:type="pct"/>
            <w:noWrap/>
            <w:vAlign w:val="bottom"/>
            <w:hideMark/>
          </w:tcPr>
          <w:p w14:paraId="036827A0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150.000,00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4DC4CF29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1.500.000,00</w:t>
            </w:r>
          </w:p>
        </w:tc>
        <w:tc>
          <w:tcPr>
            <w:tcW w:w="834" w:type="pct"/>
            <w:noWrap/>
            <w:vAlign w:val="bottom"/>
            <w:hideMark/>
          </w:tcPr>
          <w:p w14:paraId="124C2DE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1.500.000,00</w:t>
            </w:r>
          </w:p>
        </w:tc>
      </w:tr>
      <w:tr w:rsidR="002A19C7" w:rsidRPr="002D52A6" w14:paraId="7F365BB9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439C4D0F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9000 ZAŠTITA OKOLIŠA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5E4519EE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110.000,00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1C00A55E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122.100,00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5FD4BBD2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131.200,00</w:t>
            </w:r>
          </w:p>
        </w:tc>
      </w:tr>
      <w:tr w:rsidR="002A19C7" w:rsidRPr="002D52A6" w14:paraId="08F3948D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6369D2BF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GLAVNI PROGRAM A01 PREDŠKOLSKA USTANOVA </w:t>
            </w: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VRTULJAK</w:t>
            </w:r>
          </w:p>
        </w:tc>
        <w:tc>
          <w:tcPr>
            <w:tcW w:w="833" w:type="pct"/>
            <w:noWrap/>
            <w:vAlign w:val="bottom"/>
            <w:hideMark/>
          </w:tcPr>
          <w:p w14:paraId="6DC6E40B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lastRenderedPageBreak/>
              <w:t>788.000,00</w:t>
            </w:r>
          </w:p>
        </w:tc>
        <w:tc>
          <w:tcPr>
            <w:tcW w:w="833" w:type="pct"/>
            <w:noWrap/>
            <w:vAlign w:val="bottom"/>
            <w:hideMark/>
          </w:tcPr>
          <w:p w14:paraId="0227611A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866.800,00</w:t>
            </w:r>
          </w:p>
        </w:tc>
        <w:tc>
          <w:tcPr>
            <w:tcW w:w="834" w:type="pct"/>
            <w:noWrap/>
            <w:vAlign w:val="bottom"/>
            <w:hideMark/>
          </w:tcPr>
          <w:p w14:paraId="3BC4D38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985.000,00</w:t>
            </w:r>
          </w:p>
        </w:tc>
      </w:tr>
      <w:tr w:rsidR="002A19C7" w:rsidRPr="002D52A6" w14:paraId="33C1EDA2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039699AD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1001 PREDŠKOLSKA USTANOVA VRTULJAK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43923B05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788.000,00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5BEEF8FE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866.800,00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79D321BB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985.000,00</w:t>
            </w:r>
          </w:p>
        </w:tc>
      </w:tr>
      <w:tr w:rsidR="002A19C7" w:rsidRPr="002D52A6" w14:paraId="1C6B8E43" w14:textId="77777777" w:rsidTr="00426E60">
        <w:trPr>
          <w:trHeight w:val="330"/>
        </w:trPr>
        <w:tc>
          <w:tcPr>
            <w:tcW w:w="2500" w:type="pct"/>
            <w:noWrap/>
            <w:vAlign w:val="center"/>
            <w:hideMark/>
          </w:tcPr>
          <w:p w14:paraId="31C62C81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  <w:lang w:eastAsia="en-GB"/>
              </w:rPr>
              <w:t>GLAVNI PROGRAM A02 NARODNA KNJIŽNICA I ČITAONICA</w:t>
            </w:r>
          </w:p>
        </w:tc>
        <w:tc>
          <w:tcPr>
            <w:tcW w:w="833" w:type="pct"/>
            <w:noWrap/>
            <w:vAlign w:val="bottom"/>
            <w:hideMark/>
          </w:tcPr>
          <w:p w14:paraId="1AA623BD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65.100,00</w:t>
            </w:r>
          </w:p>
        </w:tc>
        <w:tc>
          <w:tcPr>
            <w:tcW w:w="833" w:type="pct"/>
            <w:noWrap/>
            <w:vAlign w:val="bottom"/>
            <w:hideMark/>
          </w:tcPr>
          <w:p w14:paraId="72B5B91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71.500,00</w:t>
            </w:r>
          </w:p>
        </w:tc>
        <w:tc>
          <w:tcPr>
            <w:tcW w:w="834" w:type="pct"/>
            <w:noWrap/>
            <w:vAlign w:val="bottom"/>
            <w:hideMark/>
          </w:tcPr>
          <w:p w14:paraId="408A805F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78.500,00</w:t>
            </w:r>
          </w:p>
        </w:tc>
      </w:tr>
      <w:tr w:rsidR="002A19C7" w:rsidRPr="002D52A6" w14:paraId="2F68046E" w14:textId="77777777" w:rsidTr="00426E60">
        <w:trPr>
          <w:trHeight w:val="330"/>
        </w:trPr>
        <w:tc>
          <w:tcPr>
            <w:tcW w:w="2500" w:type="pct"/>
            <w:shd w:val="clear" w:color="000000" w:fill="BFBFBF"/>
            <w:noWrap/>
            <w:vAlign w:val="center"/>
            <w:hideMark/>
          </w:tcPr>
          <w:p w14:paraId="653D5A55" w14:textId="77777777" w:rsidR="002A19C7" w:rsidRPr="002D52A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52A6">
              <w:rPr>
                <w:b/>
                <w:bCs/>
                <w:color w:val="000000"/>
                <w:sz w:val="24"/>
                <w:szCs w:val="24"/>
              </w:rPr>
              <w:t>PROGRAM 2001 PROMICANJE KULTURE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7DBF5F58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65.100,00</w:t>
            </w:r>
          </w:p>
        </w:tc>
        <w:tc>
          <w:tcPr>
            <w:tcW w:w="833" w:type="pct"/>
            <w:shd w:val="clear" w:color="000000" w:fill="BFBFBF"/>
            <w:noWrap/>
            <w:vAlign w:val="bottom"/>
            <w:hideMark/>
          </w:tcPr>
          <w:p w14:paraId="31B9A576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71.500,00</w:t>
            </w:r>
          </w:p>
        </w:tc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3A0D6853" w14:textId="77777777" w:rsidR="002A19C7" w:rsidRPr="002D52A6" w:rsidRDefault="002A19C7" w:rsidP="00426E60">
            <w:pPr>
              <w:jc w:val="right"/>
              <w:rPr>
                <w:sz w:val="24"/>
                <w:szCs w:val="24"/>
              </w:rPr>
            </w:pPr>
            <w:r w:rsidRPr="002D52A6">
              <w:rPr>
                <w:sz w:val="24"/>
                <w:szCs w:val="24"/>
              </w:rPr>
              <w:t>78.500,00</w:t>
            </w:r>
          </w:p>
        </w:tc>
      </w:tr>
    </w:tbl>
    <w:p w14:paraId="447EC65A" w14:textId="77777777" w:rsidR="002A19C7" w:rsidRDefault="002A19C7" w:rsidP="002A19C7">
      <w:pPr>
        <w:rPr>
          <w:b/>
          <w:bCs/>
          <w:lang w:val="hr-HR"/>
        </w:rPr>
      </w:pPr>
    </w:p>
    <w:p w14:paraId="4E8C5518" w14:textId="77777777" w:rsidR="002A19C7" w:rsidRDefault="002A19C7" w:rsidP="002A19C7">
      <w:pPr>
        <w:jc w:val="center"/>
        <w:rPr>
          <w:b/>
          <w:bCs/>
          <w:sz w:val="28"/>
          <w:szCs w:val="28"/>
          <w:lang w:val="hr-HR"/>
        </w:rPr>
      </w:pPr>
    </w:p>
    <w:p w14:paraId="78A950DB" w14:textId="77777777" w:rsidR="002A19C7" w:rsidRPr="00E0459A" w:rsidRDefault="002A19C7" w:rsidP="00E0459A">
      <w:pPr>
        <w:pStyle w:val="Sadraj2"/>
        <w:jc w:val="center"/>
        <w:rPr>
          <w:b/>
          <w:bCs/>
          <w:lang w:val="hr-HR"/>
        </w:rPr>
      </w:pPr>
      <w:r w:rsidRPr="00E0459A">
        <w:rPr>
          <w:b/>
          <w:bCs/>
          <w:sz w:val="28"/>
          <w:szCs w:val="28"/>
          <w:lang w:val="hr-HR"/>
        </w:rPr>
        <w:t>7.1. GLAVNI PROGRAM A00 OPĆINA NUŠTAR</w:t>
      </w:r>
    </w:p>
    <w:p w14:paraId="128FEB48" w14:textId="77777777" w:rsidR="002A19C7" w:rsidRPr="00AA1CDF" w:rsidRDefault="002A19C7" w:rsidP="002A19C7">
      <w:pPr>
        <w:jc w:val="center"/>
        <w:rPr>
          <w:b/>
          <w:bCs/>
          <w:sz w:val="28"/>
          <w:szCs w:val="28"/>
          <w:lang w:val="pt-PT"/>
        </w:rPr>
      </w:pPr>
    </w:p>
    <w:p w14:paraId="3641D73D" w14:textId="77777777" w:rsidR="002A19C7" w:rsidRPr="000E2E0B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 w:rsidRPr="000E2E0B">
        <w:rPr>
          <w:sz w:val="24"/>
          <w:szCs w:val="24"/>
          <w:lang w:val="hr-HR"/>
        </w:rPr>
        <w:t>U okviru ove cjeline ukupno predviđeno 7.</w:t>
      </w:r>
      <w:r>
        <w:rPr>
          <w:sz w:val="24"/>
          <w:szCs w:val="24"/>
          <w:lang w:val="hr-HR"/>
        </w:rPr>
        <w:t>4</w:t>
      </w:r>
      <w:r w:rsidRPr="000E2E0B">
        <w:rPr>
          <w:sz w:val="24"/>
          <w:szCs w:val="24"/>
          <w:lang w:val="hr-HR"/>
        </w:rPr>
        <w:t>25.300,00 eura rashoda, a u sklopu Glavnog programa nalaze se programi i aktivnosti kako slijedi:</w:t>
      </w:r>
    </w:p>
    <w:p w14:paraId="16EB0DD6" w14:textId="77777777" w:rsidR="002A19C7" w:rsidRPr="000E2E0B" w:rsidRDefault="002A19C7" w:rsidP="002A19C7">
      <w:pPr>
        <w:spacing w:line="360" w:lineRule="auto"/>
        <w:jc w:val="both"/>
        <w:rPr>
          <w:sz w:val="24"/>
          <w:szCs w:val="24"/>
          <w:lang w:val="pt-PT"/>
        </w:rPr>
      </w:pPr>
    </w:p>
    <w:p w14:paraId="527E99F1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 w:rsidRPr="000E2E0B">
        <w:rPr>
          <w:b/>
          <w:bCs/>
          <w:sz w:val="24"/>
          <w:szCs w:val="24"/>
          <w:lang w:val="hr-HR"/>
        </w:rPr>
        <w:t>PROGRAM 1000 Javna uprava i administracija</w:t>
      </w:r>
      <w:r w:rsidRPr="000E2E0B">
        <w:rPr>
          <w:sz w:val="24"/>
          <w:szCs w:val="24"/>
          <w:lang w:val="hr-HR"/>
        </w:rPr>
        <w:t xml:space="preserve"> planiran je u iznosu </w:t>
      </w:r>
      <w:r>
        <w:rPr>
          <w:sz w:val="24"/>
          <w:szCs w:val="24"/>
          <w:lang w:val="hr-HR"/>
        </w:rPr>
        <w:t>9</w:t>
      </w:r>
      <w:r w:rsidRPr="000E2E0B">
        <w:rPr>
          <w:sz w:val="24"/>
          <w:szCs w:val="24"/>
          <w:lang w:val="hr-HR"/>
        </w:rPr>
        <w:t>89.000,00 eura . Ovaj program obuhvaća rashode za djelatnike  u Općini, ostale rashode za zaposlene, naknade troškova zaposlenih, rashode za materijal i energiju za objekte u vlasništvu Općine, rashode za usluge, naknade troškova osobama izvan radnog odnosa, Ostali nespomenuti rashodi poslovanja, financijski rashodi, pomoći dane unutar općeg proračuna, dani obrane i dani općine Nuštar, memorijali.</w:t>
      </w:r>
    </w:p>
    <w:p w14:paraId="16820CCA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7D9FACF2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21415510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737016DC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17086716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752C8F94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4450D1C6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034481F6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3B8BFE06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13426A6D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05193E62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6AED6EB1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26D8F46C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7A8D792B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4604030E" w14:textId="77777777" w:rsidR="005116F9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541E3850" w14:textId="77777777" w:rsidR="005116F9" w:rsidRPr="000E2E0B" w:rsidRDefault="005116F9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5DE48C2A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4"/>
        <w:gridCol w:w="913"/>
        <w:gridCol w:w="1349"/>
        <w:gridCol w:w="1859"/>
        <w:gridCol w:w="1797"/>
      </w:tblGrid>
      <w:tr w:rsidR="002A19C7" w:rsidRPr="00886DB6" w14:paraId="17D094DE" w14:textId="77777777" w:rsidTr="005116F9">
        <w:trPr>
          <w:trHeight w:val="645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E20A64" w14:textId="77777777" w:rsidR="002A19C7" w:rsidRPr="00886DB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lastRenderedPageBreak/>
              <w:t>Naziv klasifikacije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1B55DB8" w14:textId="77777777" w:rsidR="002A19C7" w:rsidRPr="00886DB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5D928F3" w14:textId="77777777" w:rsidR="002A19C7" w:rsidRPr="00886DB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704A23B" w14:textId="77777777" w:rsidR="002A19C7" w:rsidRPr="00886DB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86DB6" w14:paraId="3269C0E9" w14:textId="77777777" w:rsidTr="005116F9">
        <w:trPr>
          <w:trHeight w:val="345"/>
        </w:trPr>
        <w:tc>
          <w:tcPr>
            <w:tcW w:w="0" w:type="auto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7EBBD8C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9D386D6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2E8BDEB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5CADC13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86DB6" w14:paraId="3302A051" w14:textId="77777777" w:rsidTr="005116F9">
        <w:trPr>
          <w:trHeight w:val="6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E1A75BA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1000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8231431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989.000,00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4CAA1C5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921100,00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CACFA14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1.004.200,00</w:t>
            </w:r>
          </w:p>
        </w:tc>
      </w:tr>
      <w:tr w:rsidR="002A19C7" w:rsidRPr="00886DB6" w14:paraId="7A508E78" w14:textId="77777777" w:rsidTr="005116F9">
        <w:trPr>
          <w:trHeight w:val="6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CD0F1B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Upravljanje financijama i priprema akata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3C943D2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831.000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B3B8DEE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857.600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6C0B79C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915.200</w:t>
            </w:r>
          </w:p>
        </w:tc>
      </w:tr>
      <w:tr w:rsidR="002A19C7" w:rsidRPr="00886DB6" w14:paraId="1ADEC31F" w14:textId="77777777" w:rsidTr="005116F9">
        <w:trPr>
          <w:trHeight w:val="6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7697A3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Dani obrane i dani općine Nuštar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3A446C6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03BC576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55.000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132E2A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60.000</w:t>
            </w:r>
          </w:p>
        </w:tc>
      </w:tr>
      <w:tr w:rsidR="002A19C7" w:rsidRPr="00886DB6" w14:paraId="1903EEFB" w14:textId="77777777" w:rsidTr="005116F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F04923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Memorijali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332AB7E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9E9CA48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1.000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901E6E7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1.000</w:t>
            </w:r>
          </w:p>
        </w:tc>
      </w:tr>
      <w:tr w:rsidR="002A19C7" w:rsidRPr="00886DB6" w14:paraId="2CBC4E0D" w14:textId="77777777" w:rsidTr="005116F9">
        <w:trPr>
          <w:trHeight w:val="6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6F3DC77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Redovno financiranje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45D8D6F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407AABF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5.000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2E4FE9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5.000</w:t>
            </w:r>
          </w:p>
        </w:tc>
      </w:tr>
      <w:tr w:rsidR="002A19C7" w:rsidRPr="00886DB6" w14:paraId="7CF9FB68" w14:textId="77777777" w:rsidTr="005116F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F0B093C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Povrat kredita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56E2BB2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E8F30E5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65383F3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0</w:t>
            </w:r>
          </w:p>
        </w:tc>
      </w:tr>
      <w:tr w:rsidR="002A19C7" w:rsidRPr="00886DB6" w14:paraId="0EB27B66" w14:textId="77777777" w:rsidTr="005116F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D2EC7FC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Lokalni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6BAC41F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602AE3A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2500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FE2E687" w14:textId="77777777" w:rsidR="002A19C7" w:rsidRPr="00886DB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23000</w:t>
            </w:r>
          </w:p>
        </w:tc>
      </w:tr>
      <w:tr w:rsidR="002A19C7" w:rsidRPr="00886DB6" w14:paraId="57DE9B7C" w14:textId="77777777" w:rsidTr="005116F9">
        <w:trPr>
          <w:trHeight w:val="630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34ADED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0014DF1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D17DF4F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86DB6" w14:paraId="4DF35AEA" w14:textId="77777777" w:rsidTr="005116F9">
        <w:trPr>
          <w:trHeight w:val="3735"/>
        </w:trPr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1FFD052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redovan rad Općine, poticati osnivanje i rad političkih stranaka kao izraz demokratskog višestranačkog sustava, odnosno najviše vrijednosti ustavnog poretka, te osigurati redovan i pravovremen rad općinskog vijeća, donošenje općih i posebnih akata na vrijeme, dostojno obilježiti Dane obrane i dane Općine Nuštar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1DE79F53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D7FC35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86DB6" w14:paraId="72488A73" w14:textId="77777777" w:rsidTr="005116F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BF39ECC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C1FBF25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8F4A96A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D13F91D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86DB6" w14:paraId="7E9886FD" w14:textId="77777777" w:rsidTr="005116F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3F45177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EE62D74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F6A9235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Pravovremeno doneseni akti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77D7A4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86DB6" w14:paraId="1C302D0C" w14:textId="77777777" w:rsidTr="005116F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C7FA500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7E9CC0B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F4569B6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sz w:val="24"/>
                <w:szCs w:val="24"/>
                <w:lang w:val="hr-HR" w:eastAsia="hr-HR"/>
              </w:rPr>
              <w:t>Pravovremeno obavljanje djelatnosti iz nadležnosti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14F528F0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86DB6" w14:paraId="1B52EE30" w14:textId="77777777" w:rsidTr="005116F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3CDF20" w14:textId="77777777" w:rsidR="002A19C7" w:rsidRPr="00886DB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D48D08D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D7589DD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Dani obrane i dani općine Nuštar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36B88E" w14:textId="77777777" w:rsidR="002A19C7" w:rsidRPr="00886DB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86DB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57886FAB" w14:textId="77777777" w:rsidR="002A19C7" w:rsidRDefault="002A19C7" w:rsidP="002A19C7">
      <w:pPr>
        <w:rPr>
          <w:sz w:val="24"/>
          <w:szCs w:val="24"/>
          <w:lang w:val="hr-HR"/>
        </w:rPr>
      </w:pPr>
    </w:p>
    <w:p w14:paraId="2830D0DC" w14:textId="77777777" w:rsidR="002A19C7" w:rsidRDefault="002A19C7" w:rsidP="002A19C7">
      <w:pPr>
        <w:rPr>
          <w:sz w:val="24"/>
          <w:szCs w:val="24"/>
          <w:lang w:val="hr-HR"/>
        </w:rPr>
      </w:pPr>
    </w:p>
    <w:p w14:paraId="73C94450" w14:textId="77777777" w:rsidR="002A19C7" w:rsidRDefault="002A19C7" w:rsidP="002A19C7">
      <w:pPr>
        <w:jc w:val="both"/>
        <w:rPr>
          <w:sz w:val="24"/>
          <w:szCs w:val="24"/>
          <w:lang w:val="hr-HR"/>
        </w:rPr>
      </w:pPr>
      <w:r w:rsidRPr="00886DB6">
        <w:rPr>
          <w:b/>
          <w:bCs/>
          <w:sz w:val="24"/>
          <w:szCs w:val="24"/>
          <w:lang w:val="hr-HR"/>
        </w:rPr>
        <w:t xml:space="preserve">PROGRAM 2000 Upravljanje imovinom </w:t>
      </w:r>
      <w:r w:rsidRPr="00886DB6">
        <w:rPr>
          <w:sz w:val="24"/>
          <w:szCs w:val="24"/>
          <w:lang w:val="hr-HR"/>
        </w:rPr>
        <w:t>planiran je u iznosu 25</w:t>
      </w:r>
      <w:r>
        <w:rPr>
          <w:sz w:val="24"/>
          <w:szCs w:val="24"/>
          <w:lang w:val="hr-HR"/>
        </w:rPr>
        <w:t>4</w:t>
      </w:r>
      <w:r w:rsidRPr="00886DB6">
        <w:rPr>
          <w:sz w:val="24"/>
          <w:szCs w:val="24"/>
          <w:lang w:val="hr-HR"/>
        </w:rPr>
        <w:t>.000,00 eura. Ovaj program obuhvaća rashode za tekuće održavanje građevinskih objekata, postrojenja i opreme</w:t>
      </w:r>
    </w:p>
    <w:p w14:paraId="33ABEBE7" w14:textId="77777777" w:rsidR="005116F9" w:rsidRDefault="005116F9" w:rsidP="002A19C7">
      <w:pPr>
        <w:jc w:val="both"/>
        <w:rPr>
          <w:sz w:val="24"/>
          <w:szCs w:val="24"/>
          <w:lang w:val="hr-HR"/>
        </w:rPr>
      </w:pPr>
    </w:p>
    <w:p w14:paraId="585C1B5E" w14:textId="77777777" w:rsidR="005116F9" w:rsidRPr="00886DB6" w:rsidRDefault="005116F9" w:rsidP="002A19C7">
      <w:pPr>
        <w:jc w:val="both"/>
        <w:rPr>
          <w:sz w:val="24"/>
          <w:szCs w:val="24"/>
          <w:lang w:val="hr-HR"/>
        </w:rPr>
      </w:pPr>
    </w:p>
    <w:p w14:paraId="0B4E9A57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6183B706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1143"/>
        <w:gridCol w:w="2214"/>
        <w:gridCol w:w="1143"/>
        <w:gridCol w:w="1143"/>
      </w:tblGrid>
      <w:tr w:rsidR="002A19C7" w:rsidRPr="00886DB6" w14:paraId="28762B88" w14:textId="77777777" w:rsidTr="00426E60">
        <w:trPr>
          <w:trHeight w:val="645"/>
        </w:trPr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5113C98" w14:textId="77777777" w:rsidR="002A19C7" w:rsidRPr="00886DB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proofErr w:type="spellStart"/>
            <w:r w:rsidRPr="00886DB6">
              <w:rPr>
                <w:b/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klasifikacije</w:t>
            </w:r>
            <w:proofErr w:type="spellEnd"/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14E5DC6" w14:textId="77777777" w:rsidR="002A19C7" w:rsidRPr="00886DB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PLAN 2026.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6704481" w14:textId="77777777" w:rsidR="002A19C7" w:rsidRPr="00886DB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PROJEKCIJA 2027.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C00DEF4" w14:textId="77777777" w:rsidR="002A19C7" w:rsidRPr="00886DB6" w:rsidRDefault="002A19C7" w:rsidP="00426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PROJEKCIJA 2028.</w:t>
            </w:r>
          </w:p>
        </w:tc>
      </w:tr>
      <w:tr w:rsidR="002A19C7" w:rsidRPr="00886DB6" w14:paraId="0D94C3FA" w14:textId="77777777" w:rsidTr="00426E60">
        <w:trPr>
          <w:trHeight w:val="345"/>
        </w:trPr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870C1AB" w14:textId="77777777" w:rsidR="002A19C7" w:rsidRPr="00886DB6" w:rsidRDefault="002A19C7" w:rsidP="00426E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8C29EF9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D59BF33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3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708F466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4</w:t>
            </w:r>
          </w:p>
        </w:tc>
      </w:tr>
      <w:tr w:rsidR="002A19C7" w:rsidRPr="00886DB6" w14:paraId="7F3A11A7" w14:textId="77777777" w:rsidTr="00426E60">
        <w:trPr>
          <w:trHeight w:val="945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F2EF5E9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PROGRAM 2000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Upravljanje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imovinom</w:t>
            </w:r>
            <w:proofErr w:type="spellEnd"/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79CA5F0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254.000,00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96CE29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664.500,00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700343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1.175.000,00</w:t>
            </w:r>
          </w:p>
        </w:tc>
      </w:tr>
      <w:tr w:rsidR="002A19C7" w:rsidRPr="00886DB6" w14:paraId="6E78B8D1" w14:textId="77777777" w:rsidTr="00426E60">
        <w:trPr>
          <w:trHeight w:val="126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1C43E95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6DB6">
              <w:rPr>
                <w:b/>
                <w:bCs/>
                <w:sz w:val="24"/>
                <w:szCs w:val="24"/>
              </w:rPr>
              <w:t>Tekuće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održavanje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</w:t>
            </w:r>
            <w:r w:rsidRPr="00886DB6">
              <w:rPr>
                <w:b/>
                <w:bCs/>
                <w:sz w:val="24"/>
                <w:szCs w:val="24"/>
              </w:rPr>
              <w:t>rađ</w:t>
            </w:r>
            <w:r>
              <w:rPr>
                <w:b/>
                <w:bCs/>
                <w:sz w:val="24"/>
                <w:szCs w:val="24"/>
              </w:rPr>
              <w:t>evinskih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</w:t>
            </w:r>
            <w:r w:rsidRPr="00886DB6">
              <w:rPr>
                <w:b/>
                <w:bCs/>
                <w:sz w:val="24"/>
                <w:szCs w:val="24"/>
              </w:rPr>
              <w:t>bjekata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postrojenja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886D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0A1D158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254.000,00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AE8D025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664.500,00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085F79A" w14:textId="77777777" w:rsidR="002A19C7" w:rsidRPr="00886DB6" w:rsidRDefault="002A19C7" w:rsidP="00426E60">
            <w:pPr>
              <w:jc w:val="right"/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1.175.000,00</w:t>
            </w:r>
          </w:p>
        </w:tc>
      </w:tr>
      <w:tr w:rsidR="002A19C7" w:rsidRPr="00886DB6" w14:paraId="061DC112" w14:textId="77777777" w:rsidTr="00426E60">
        <w:trPr>
          <w:trHeight w:val="33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8571D04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100FC4B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DDB9AEC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D302C3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A19C7" w:rsidRPr="00886DB6" w14:paraId="556004A2" w14:textId="77777777" w:rsidTr="00426E60">
        <w:trPr>
          <w:trHeight w:val="63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E8474EE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POSEBNI CILJ PROGRAMA: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A869A6F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DB6">
              <w:rPr>
                <w:sz w:val="24"/>
                <w:szCs w:val="24"/>
              </w:rPr>
              <w:t>Realizacija</w:t>
            </w:r>
            <w:proofErr w:type="spellEnd"/>
            <w:r w:rsidRPr="00886DB6">
              <w:rPr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sz w:val="24"/>
                <w:szCs w:val="24"/>
              </w:rPr>
              <w:t>cilja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8DF9B93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 </w:t>
            </w:r>
          </w:p>
        </w:tc>
      </w:tr>
      <w:tr w:rsidR="002A19C7" w:rsidRPr="00886DB6" w14:paraId="6C5B028F" w14:textId="77777777" w:rsidTr="00426E60">
        <w:trPr>
          <w:trHeight w:val="1260"/>
        </w:trPr>
        <w:tc>
          <w:tcPr>
            <w:tcW w:w="189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F9E9776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Osigurati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sredstva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tekuće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građevinski</w:t>
            </w:r>
            <w:r>
              <w:rPr>
                <w:b/>
                <w:bCs/>
                <w:color w:val="000000"/>
                <w:sz w:val="24"/>
                <w:szCs w:val="24"/>
              </w:rPr>
              <w:t>h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objekata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vlasništvu</w:t>
            </w:r>
            <w:proofErr w:type="spellEnd"/>
            <w:r w:rsidRPr="00886D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b/>
                <w:bCs/>
                <w:color w:val="000000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248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62257730" w14:textId="77777777" w:rsidR="002A19C7" w:rsidRPr="00886DB6" w:rsidRDefault="002A19C7" w:rsidP="00426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DB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5A46CD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A19C7" w:rsidRPr="00886DB6" w14:paraId="7278404C" w14:textId="77777777" w:rsidTr="00426E60">
        <w:trPr>
          <w:trHeight w:val="33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A7E0ADA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0734468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1142351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POKAZATELJ USPJEŠNOSTI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C9BDCF4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sz w:val="24"/>
                <w:szCs w:val="24"/>
              </w:rPr>
              <w:t> </w:t>
            </w:r>
          </w:p>
        </w:tc>
      </w:tr>
      <w:tr w:rsidR="002A19C7" w:rsidRPr="00886DB6" w14:paraId="09415CB8" w14:textId="77777777" w:rsidTr="00426E60">
        <w:trPr>
          <w:trHeight w:val="33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A47A4A4" w14:textId="77777777" w:rsidR="002A19C7" w:rsidRPr="00886DB6" w:rsidRDefault="002A19C7" w:rsidP="00426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6DB6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983D2F5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14107B9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 xml:space="preserve">Da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886D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svi</w:t>
            </w:r>
            <w:proofErr w:type="spellEnd"/>
            <w:r w:rsidRPr="00886D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objekti</w:t>
            </w:r>
            <w:proofErr w:type="spellEnd"/>
            <w:r w:rsidRPr="00886D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86D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oprema</w:t>
            </w:r>
            <w:proofErr w:type="spellEnd"/>
            <w:r w:rsidRPr="00886DB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86DB6">
              <w:rPr>
                <w:color w:val="000000"/>
                <w:sz w:val="24"/>
                <w:szCs w:val="24"/>
              </w:rPr>
              <w:t>funkciji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D234D3" w14:textId="77777777" w:rsidR="002A19C7" w:rsidRPr="00886DB6" w:rsidRDefault="002A19C7" w:rsidP="00426E60">
            <w:pPr>
              <w:rPr>
                <w:color w:val="000000"/>
                <w:sz w:val="24"/>
                <w:szCs w:val="24"/>
              </w:rPr>
            </w:pPr>
            <w:r w:rsidRPr="00886D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B8EBF0F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pt-PT"/>
        </w:rPr>
      </w:pPr>
    </w:p>
    <w:p w14:paraId="1E446F7A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 3000</w:t>
      </w:r>
      <w:r w:rsidRPr="00AA1CDF">
        <w:rPr>
          <w:b/>
          <w:bCs/>
          <w:sz w:val="24"/>
          <w:szCs w:val="24"/>
          <w:lang w:val="hr-HR"/>
        </w:rPr>
        <w:t xml:space="preserve"> Jačanje gospodarstva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268</w:t>
      </w:r>
      <w:r w:rsidRPr="00AA1CDF">
        <w:rPr>
          <w:sz w:val="24"/>
          <w:szCs w:val="24"/>
          <w:lang w:val="hr-HR"/>
        </w:rPr>
        <w:t>.000,00 eura. Ovaj program obuhvaća rashode za subvencije trgovačkim društvima, poljoprivrednicima i obrtnicima</w:t>
      </w:r>
      <w:r>
        <w:rPr>
          <w:sz w:val="24"/>
          <w:szCs w:val="24"/>
          <w:lang w:val="hr-HR"/>
        </w:rPr>
        <w:t>.</w:t>
      </w:r>
    </w:p>
    <w:p w14:paraId="42756AAB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115" w:type="pct"/>
        <w:tblLook w:val="04A0" w:firstRow="1" w:lastRow="0" w:firstColumn="1" w:lastColumn="0" w:noHBand="0" w:noVBand="1"/>
      </w:tblPr>
      <w:tblGrid>
        <w:gridCol w:w="1170"/>
        <w:gridCol w:w="1170"/>
        <w:gridCol w:w="1169"/>
        <w:gridCol w:w="1169"/>
        <w:gridCol w:w="2265"/>
        <w:gridCol w:w="1169"/>
        <w:gridCol w:w="1169"/>
      </w:tblGrid>
      <w:tr w:rsidR="002A19C7" w:rsidRPr="000664F3" w14:paraId="1914F110" w14:textId="77777777" w:rsidTr="00426E60">
        <w:trPr>
          <w:trHeight w:val="627"/>
        </w:trPr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D8A09AC" w14:textId="77777777" w:rsidR="002A19C7" w:rsidRPr="000664F3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A1E660" w14:textId="77777777" w:rsidR="002A19C7" w:rsidRPr="000664F3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50FB104" w14:textId="77777777" w:rsidR="002A19C7" w:rsidRPr="000664F3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606AC84" w14:textId="77777777" w:rsidR="002A19C7" w:rsidRPr="000664F3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0664F3" w14:paraId="0C4996CC" w14:textId="77777777" w:rsidTr="00426E60">
        <w:trPr>
          <w:trHeight w:val="335"/>
        </w:trPr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370B3A0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5A7DF89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4375F84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B580F23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0664F3" w14:paraId="02A40D54" w14:textId="77777777" w:rsidTr="00426E60">
        <w:trPr>
          <w:trHeight w:val="919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E2AC4DB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3000 Jačanje gospodarstva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9CF00F7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en-GB" w:eastAsia="hr-HR"/>
              </w:rPr>
              <w:t>268.000,00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564E3DE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en-GB" w:eastAsia="hr-HR"/>
              </w:rPr>
              <w:t>21.000,00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8670D9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en-GB" w:eastAsia="hr-HR"/>
              </w:rPr>
              <w:t>24.000,00</w:t>
            </w:r>
          </w:p>
        </w:tc>
      </w:tr>
      <w:tr w:rsidR="002A19C7" w:rsidRPr="000664F3" w14:paraId="162C225C" w14:textId="77777777" w:rsidTr="00426E60">
        <w:trPr>
          <w:trHeight w:val="919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A9FF07B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Subvencije trgovačkim društvima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4D99BE5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en-GB" w:eastAsia="hr-HR"/>
              </w:rPr>
              <w:t>268.000,00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B3E584F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en-GB" w:eastAsia="hr-HR"/>
              </w:rPr>
              <w:t>21.000,00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1CED0C7" w14:textId="77777777" w:rsidR="002A19C7" w:rsidRPr="000664F3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en-GB" w:eastAsia="hr-HR"/>
              </w:rPr>
              <w:t>24.000,00</w:t>
            </w:r>
          </w:p>
        </w:tc>
      </w:tr>
      <w:tr w:rsidR="002A19C7" w:rsidRPr="000664F3" w14:paraId="182AB0AB" w14:textId="77777777" w:rsidTr="00426E60">
        <w:trPr>
          <w:trHeight w:val="32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62EE283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FB4932E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D7F3284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3C1AD85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664F3" w14:paraId="57071DCF" w14:textId="77777777" w:rsidTr="00426E60">
        <w:trPr>
          <w:trHeight w:val="612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8C8526F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80F3CA5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967B5A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664F3" w14:paraId="34C6D64E" w14:textId="77777777" w:rsidTr="00426E60">
        <w:trPr>
          <w:trHeight w:val="1838"/>
        </w:trPr>
        <w:tc>
          <w:tcPr>
            <w:tcW w:w="189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70F809D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t>Osigurati sredstva za  dodjelu subvencija obrtnicima, poljoprivrednicima i trgovačkim društvima sa područja općine</w:t>
            </w:r>
          </w:p>
        </w:tc>
        <w:tc>
          <w:tcPr>
            <w:tcW w:w="248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38C5EEE3" w14:textId="77777777" w:rsidR="002A19C7" w:rsidRPr="000664F3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0664F3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C6A4ADE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664F3" w14:paraId="3706F046" w14:textId="77777777" w:rsidTr="00426E60">
        <w:trPr>
          <w:trHeight w:val="32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B1835E4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AD85792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8A483E2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A645B14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664F3" w14:paraId="521926CD" w14:textId="77777777" w:rsidTr="00426E60">
        <w:trPr>
          <w:trHeight w:val="32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03C7763" w14:textId="77777777" w:rsidR="002A19C7" w:rsidRPr="000664F3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b/>
                <w:bCs/>
                <w:sz w:val="24"/>
                <w:szCs w:val="24"/>
                <w:lang w:val="hr-HR" w:eastAsia="hr-HR"/>
              </w:rPr>
              <w:lastRenderedPageBreak/>
              <w:t>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ABCCF28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864023B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Broj dodijeljenih subvencija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FB65CF6" w14:textId="77777777" w:rsidR="002A19C7" w:rsidRPr="000664F3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664F3">
              <w:rPr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29F273B8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554E2D3D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PROGRAM 4000 </w:t>
      </w:r>
      <w:r w:rsidRPr="00AA1CDF">
        <w:rPr>
          <w:b/>
          <w:bCs/>
          <w:sz w:val="24"/>
          <w:szCs w:val="24"/>
          <w:lang w:val="hr-HR"/>
        </w:rPr>
        <w:t xml:space="preserve">Upravljanje imovinom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721.000,00</w:t>
      </w:r>
      <w:r w:rsidRPr="00AA1CDF">
        <w:rPr>
          <w:sz w:val="24"/>
          <w:szCs w:val="24"/>
          <w:lang w:val="hr-HR"/>
        </w:rPr>
        <w:t xml:space="preserve"> eura . Ovaj program obuhvaća rashode za kupnju zemljišta, računalne programe, nabavku postrojenja i opreme, opremu za održavanje i zaštitu, instrumente uređaje i strojeve, djela likovnih umjetnika, dodatna ulaganja na građevinskim objektima</w:t>
      </w:r>
      <w:r>
        <w:rPr>
          <w:sz w:val="24"/>
          <w:szCs w:val="24"/>
          <w:lang w:val="hr-HR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1143"/>
        <w:gridCol w:w="2214"/>
        <w:gridCol w:w="1143"/>
        <w:gridCol w:w="1143"/>
      </w:tblGrid>
      <w:tr w:rsidR="002A19C7" w:rsidRPr="0065412A" w14:paraId="16B8809D" w14:textId="77777777" w:rsidTr="00426E60">
        <w:trPr>
          <w:trHeight w:val="30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5D5F" w14:textId="77777777" w:rsidR="002A19C7" w:rsidRPr="0065412A" w:rsidRDefault="002A19C7" w:rsidP="00426E60">
            <w:pPr>
              <w:widowControl/>
              <w:autoSpaceDE/>
              <w:autoSpaceDN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C1AD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0494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8FFC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97CF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8AD5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F4C9" w14:textId="77777777" w:rsidR="002A19C7" w:rsidRPr="0065412A" w:rsidRDefault="002A19C7" w:rsidP="00426E60">
            <w:pPr>
              <w:widowControl/>
              <w:autoSpaceDE/>
              <w:autoSpaceDN/>
              <w:rPr>
                <w:sz w:val="20"/>
                <w:szCs w:val="20"/>
                <w:lang w:val="hr-HR" w:eastAsia="hr-HR"/>
              </w:rPr>
            </w:pPr>
          </w:p>
        </w:tc>
      </w:tr>
      <w:tr w:rsidR="002A19C7" w:rsidRPr="0065412A" w14:paraId="546634F3" w14:textId="77777777" w:rsidTr="00426E60">
        <w:trPr>
          <w:trHeight w:val="645"/>
        </w:trPr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F2AC65A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70830D3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0460F74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ACBB832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65412A" w14:paraId="0588CBA6" w14:textId="77777777" w:rsidTr="00426E60">
        <w:trPr>
          <w:trHeight w:val="345"/>
        </w:trPr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0A1F7F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F674771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82CA114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6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32C4CBC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65412A" w14:paraId="1EA364F2" w14:textId="77777777" w:rsidTr="00426E60">
        <w:trPr>
          <w:trHeight w:val="945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BF962D0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4000 Upravljanje imovinom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950B8A7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en-GB" w:eastAsia="hr-HR"/>
              </w:rPr>
              <w:t>721.000,00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8C8B883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en-GB" w:eastAsia="hr-HR"/>
              </w:rPr>
              <w:t>332.500,00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5B24E7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en-GB" w:eastAsia="hr-HR"/>
              </w:rPr>
              <w:t>333.000,00</w:t>
            </w:r>
          </w:p>
        </w:tc>
      </w:tr>
      <w:tr w:rsidR="002A19C7" w:rsidRPr="0065412A" w14:paraId="049DD7F7" w14:textId="77777777" w:rsidTr="00426E60">
        <w:trPr>
          <w:trHeight w:val="945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D646623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Nabava dugotrajne imovine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FAF3ED5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en-GB" w:eastAsia="hr-HR"/>
              </w:rPr>
              <w:t>721.000,00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10A3D6E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en-GB" w:eastAsia="hr-HR"/>
              </w:rPr>
              <w:t>332.500,00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0E38CD1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en-GB" w:eastAsia="hr-HR"/>
              </w:rPr>
              <w:t>333.000,00</w:t>
            </w:r>
          </w:p>
        </w:tc>
      </w:tr>
      <w:tr w:rsidR="002A19C7" w:rsidRPr="0065412A" w14:paraId="4DC016E4" w14:textId="77777777" w:rsidTr="00426E60">
        <w:trPr>
          <w:trHeight w:val="33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672CE63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D647385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1B0A110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1FC472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65412A" w14:paraId="43556DE1" w14:textId="77777777" w:rsidTr="00426E60">
        <w:trPr>
          <w:trHeight w:val="630"/>
        </w:trPr>
        <w:tc>
          <w:tcPr>
            <w:tcW w:w="126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D3AFB9F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AD3F7F3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0DC0269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65412A" w14:paraId="64F14C11" w14:textId="77777777" w:rsidTr="00426E60">
        <w:trPr>
          <w:trHeight w:val="945"/>
        </w:trPr>
        <w:tc>
          <w:tcPr>
            <w:tcW w:w="189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F6534C5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nabavku nove imovine i oprema za redovan rad</w:t>
            </w:r>
          </w:p>
        </w:tc>
        <w:tc>
          <w:tcPr>
            <w:tcW w:w="2480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28A62FDA" w14:textId="77777777" w:rsidR="002A19C7" w:rsidRPr="0065412A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65412A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868036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65412A" w14:paraId="53658002" w14:textId="77777777" w:rsidTr="00426E60">
        <w:trPr>
          <w:trHeight w:val="33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80007B6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4349B4C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13685B6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3B43517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65412A" w14:paraId="41895FCD" w14:textId="77777777" w:rsidTr="00426E60">
        <w:trPr>
          <w:trHeight w:val="330"/>
        </w:trPr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7ECAB18" w14:textId="77777777" w:rsidR="002A19C7" w:rsidRPr="0065412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D6CC27C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10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06DF82B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Povećanje imovine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D683C0" w14:textId="77777777" w:rsidR="002A19C7" w:rsidRPr="0065412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65412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4E2D0979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30D1442B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5000</w:t>
      </w:r>
      <w:r w:rsidRPr="00AA1CDF">
        <w:rPr>
          <w:b/>
          <w:bCs/>
          <w:sz w:val="24"/>
          <w:szCs w:val="24"/>
          <w:lang w:val="hr-HR"/>
        </w:rPr>
        <w:t xml:space="preserve"> Održavanje komunalne infrastrukture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819.00,00</w:t>
      </w:r>
      <w:r w:rsidRPr="00AA1CDF">
        <w:rPr>
          <w:sz w:val="24"/>
          <w:szCs w:val="24"/>
          <w:lang w:val="hr-HR"/>
        </w:rPr>
        <w:t xml:space="preserve"> eura. Ovaj program obuhvaća rashode za održavanje javne rasvjete, održavanje nerazvrstanih cesta, održavanje javnih površina i građevine i uređaji javne namjene</w:t>
      </w:r>
      <w:r>
        <w:rPr>
          <w:sz w:val="24"/>
          <w:szCs w:val="24"/>
          <w:lang w:val="hr-HR"/>
        </w:rPr>
        <w:t>.</w:t>
      </w:r>
    </w:p>
    <w:p w14:paraId="6730FDF6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0"/>
        <w:gridCol w:w="1067"/>
        <w:gridCol w:w="1047"/>
        <w:gridCol w:w="1501"/>
        <w:gridCol w:w="2141"/>
        <w:gridCol w:w="1112"/>
        <w:gridCol w:w="1094"/>
      </w:tblGrid>
      <w:tr w:rsidR="002A19C7" w:rsidRPr="004449DA" w14:paraId="5189E331" w14:textId="77777777" w:rsidTr="00426E60">
        <w:trPr>
          <w:trHeight w:val="645"/>
        </w:trPr>
        <w:tc>
          <w:tcPr>
            <w:tcW w:w="1777" w:type="pct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D8BA620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170F8B5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60224D9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B4C84A7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449DA" w14:paraId="72AC6304" w14:textId="77777777" w:rsidTr="00426E60">
        <w:trPr>
          <w:trHeight w:val="345"/>
        </w:trPr>
        <w:tc>
          <w:tcPr>
            <w:tcW w:w="1777" w:type="pct"/>
            <w:gridSpan w:val="3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1DDB78D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1D77384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17759E1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16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ABFFF28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449DA" w14:paraId="44AF4F90" w14:textId="77777777" w:rsidTr="00426E60">
        <w:trPr>
          <w:trHeight w:val="945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A5F8737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5000  Održavanje komunalne infrastrukture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DD31F13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819.000,00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75BEA6D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454.000,00</w:t>
            </w:r>
          </w:p>
        </w:tc>
        <w:tc>
          <w:tcPr>
            <w:tcW w:w="121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3D3F3A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489.000,00</w:t>
            </w:r>
          </w:p>
        </w:tc>
      </w:tr>
      <w:tr w:rsidR="002A19C7" w:rsidRPr="004449DA" w14:paraId="1C11F89B" w14:textId="77777777" w:rsidTr="00426E60">
        <w:trPr>
          <w:trHeight w:val="330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48C29B2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Održavanje javne rasvjete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0285818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46.000,00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C88709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49.000,00</w:t>
            </w:r>
          </w:p>
        </w:tc>
        <w:tc>
          <w:tcPr>
            <w:tcW w:w="121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5F1107A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52.000,00</w:t>
            </w:r>
          </w:p>
        </w:tc>
      </w:tr>
      <w:tr w:rsidR="002A19C7" w:rsidRPr="004449DA" w14:paraId="494E24CE" w14:textId="77777777" w:rsidTr="00426E60">
        <w:trPr>
          <w:trHeight w:val="630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87B1571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Tekuće održavanje nerazvrstanih cesta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4F286AA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60.000,00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724EFEB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70.000,00</w:t>
            </w:r>
          </w:p>
        </w:tc>
        <w:tc>
          <w:tcPr>
            <w:tcW w:w="121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14BAC7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80.000,00</w:t>
            </w:r>
          </w:p>
        </w:tc>
      </w:tr>
      <w:tr w:rsidR="002A19C7" w:rsidRPr="004449DA" w14:paraId="76841C1A" w14:textId="77777777" w:rsidTr="00426E60">
        <w:trPr>
          <w:trHeight w:val="330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5E6DBBC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Održavanje javnih površina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488A087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658.000,00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8831DBA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275.000,00</w:t>
            </w:r>
          </w:p>
        </w:tc>
        <w:tc>
          <w:tcPr>
            <w:tcW w:w="121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9185BBC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292.000,00</w:t>
            </w:r>
          </w:p>
        </w:tc>
      </w:tr>
      <w:tr w:rsidR="002A19C7" w:rsidRPr="004449DA" w14:paraId="266B98A7" w14:textId="77777777" w:rsidTr="00426E60">
        <w:trPr>
          <w:trHeight w:val="630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537055C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Građevine i uređaji javne namjene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AD57442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55.000,00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9DA0004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60.000,00</w:t>
            </w:r>
          </w:p>
        </w:tc>
        <w:tc>
          <w:tcPr>
            <w:tcW w:w="121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3F4CA1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65.000,00</w:t>
            </w:r>
          </w:p>
        </w:tc>
      </w:tr>
      <w:tr w:rsidR="002A19C7" w:rsidRPr="004449DA" w14:paraId="699FE9B6" w14:textId="77777777" w:rsidTr="00426E60">
        <w:trPr>
          <w:trHeight w:val="630"/>
        </w:trPr>
        <w:tc>
          <w:tcPr>
            <w:tcW w:w="17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8CC022F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19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57C6B71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1328186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40FF02FC" w14:textId="77777777" w:rsidTr="00426E60">
        <w:trPr>
          <w:trHeight w:val="1575"/>
        </w:trPr>
        <w:tc>
          <w:tcPr>
            <w:tcW w:w="120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6D5EADF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ured rad javne rasvjete uz smanjenje troškove iste</w:t>
            </w:r>
          </w:p>
        </w:tc>
        <w:tc>
          <w:tcPr>
            <w:tcW w:w="3197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47A03B3D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0D5EE9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14759036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2225E6F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B8D767B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19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D072254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5BCBB98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5C424698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D2A20DC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43B8F6E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19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BFA6461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Funkcionalna javna rasvjeta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E9828E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223E66D1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59B1A38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1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5A49D0DA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19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CDE146F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Dužina nerazvrstanih cesta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4EC2CCFA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1DA846C3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EFB2B27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1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14B35F19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19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053F316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Dužina izbetonirani staza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666666"/>
              <w:right w:val="nil"/>
            </w:tcBorders>
            <w:hideMark/>
          </w:tcPr>
          <w:p w14:paraId="6FA164E3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5BAF68B3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73508E44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6000</w:t>
      </w:r>
      <w:r w:rsidRPr="00AA1CDF">
        <w:rPr>
          <w:b/>
          <w:bCs/>
          <w:sz w:val="24"/>
          <w:szCs w:val="24"/>
          <w:lang w:val="hr-HR"/>
        </w:rPr>
        <w:t xml:space="preserve"> Potpora poljoprivredi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98.000,</w:t>
      </w:r>
      <w:r w:rsidRPr="00AA1CDF">
        <w:rPr>
          <w:sz w:val="24"/>
          <w:szCs w:val="24"/>
          <w:lang w:val="hr-HR"/>
        </w:rPr>
        <w:t>00 eura . Ovaj program obuhvaća rashode za tekuće održavanje poljskih puteva, nabavku kamena, održavanje kanala III i IV reda, strojnu obradu i krčenje i naknade šteta</w:t>
      </w:r>
      <w:r>
        <w:rPr>
          <w:sz w:val="24"/>
          <w:szCs w:val="24"/>
          <w:lang w:val="hr-HR"/>
        </w:rPr>
        <w:t>.</w:t>
      </w:r>
    </w:p>
    <w:p w14:paraId="746EAE7A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11"/>
        <w:gridCol w:w="1112"/>
        <w:gridCol w:w="1364"/>
        <w:gridCol w:w="2152"/>
        <w:gridCol w:w="1112"/>
        <w:gridCol w:w="1110"/>
      </w:tblGrid>
      <w:tr w:rsidR="002A19C7" w:rsidRPr="004449DA" w14:paraId="73606DDB" w14:textId="77777777" w:rsidTr="00426E60">
        <w:trPr>
          <w:trHeight w:val="645"/>
        </w:trPr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5286E30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B1808A0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40F85CB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28C81E7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449DA" w14:paraId="0AC2C278" w14:textId="77777777" w:rsidTr="00426E60">
        <w:trPr>
          <w:trHeight w:val="345"/>
        </w:trPr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5635CD3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6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FECE4A4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E0C4730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813CD95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449DA" w14:paraId="055B7323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CAB3A4D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6000  Potpora poljoprivredi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E88B76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98.000,00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73B38DD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110.000,00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0127A9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122.000,00</w:t>
            </w:r>
          </w:p>
        </w:tc>
      </w:tr>
      <w:tr w:rsidR="002A19C7" w:rsidRPr="004449DA" w14:paraId="23E8881E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05CB90B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Potpora poljoprivredi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0339EBC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98.000,00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75D4D90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110.000,00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1758127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122.000,00</w:t>
            </w:r>
          </w:p>
        </w:tc>
      </w:tr>
      <w:tr w:rsidR="002A19C7" w:rsidRPr="004449DA" w14:paraId="1549C678" w14:textId="77777777" w:rsidTr="00426E60">
        <w:trPr>
          <w:trHeight w:val="3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ABA9D4C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4314181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0AAC3FD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2D7762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7B6E841A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A4F9CBB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B3C9DCA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0F7E4D77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1583C636" w14:textId="77777777" w:rsidTr="00426E60">
        <w:trPr>
          <w:trHeight w:val="1260"/>
        </w:trPr>
        <w:tc>
          <w:tcPr>
            <w:tcW w:w="183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9CECA49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Sredstva uplaćena za zakup i prodaju poljoprivrednog zemljišta u vlasništvu RH vratiti u poljoprivredu</w:t>
            </w:r>
          </w:p>
        </w:tc>
        <w:tc>
          <w:tcPr>
            <w:tcW w:w="255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6D3341A3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269F25D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484CDAB0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B57B2B9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704A61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4E27016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DF2D7C7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7A0E5DEE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76E7345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348F608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113742F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Dužina uređenih poljskih puteva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5D22D6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14366CC6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06F79E68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6484B147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7000</w:t>
      </w:r>
      <w:r w:rsidRPr="00AA1CDF">
        <w:rPr>
          <w:b/>
          <w:bCs/>
          <w:sz w:val="24"/>
          <w:szCs w:val="24"/>
          <w:lang w:val="hr-HR"/>
        </w:rPr>
        <w:t xml:space="preserve"> Promicanje kulture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23</w:t>
      </w:r>
      <w:r w:rsidRPr="00AA1CDF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5</w:t>
      </w:r>
      <w:r w:rsidRPr="00AA1CDF">
        <w:rPr>
          <w:sz w:val="24"/>
          <w:szCs w:val="24"/>
          <w:lang w:val="hr-HR"/>
        </w:rPr>
        <w:t>00</w:t>
      </w:r>
      <w:r>
        <w:rPr>
          <w:sz w:val="24"/>
          <w:szCs w:val="24"/>
          <w:lang w:val="hr-HR"/>
        </w:rPr>
        <w:t>,00 €</w:t>
      </w:r>
      <w:r w:rsidRPr="00AA1CDF">
        <w:rPr>
          <w:sz w:val="24"/>
          <w:szCs w:val="24"/>
          <w:lang w:val="hr-HR"/>
        </w:rPr>
        <w:t>. Ovaj program obuhvaća tekuće donacije udrugama i bibliobus</w:t>
      </w:r>
      <w:r>
        <w:rPr>
          <w:sz w:val="24"/>
          <w:szCs w:val="24"/>
          <w:lang w:val="hr-HR"/>
        </w:rPr>
        <w:t>.</w:t>
      </w:r>
    </w:p>
    <w:p w14:paraId="5191E528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65110CBD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5A22AD5D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7F61A88A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11"/>
        <w:gridCol w:w="1112"/>
        <w:gridCol w:w="1364"/>
        <w:gridCol w:w="2152"/>
        <w:gridCol w:w="1112"/>
        <w:gridCol w:w="1110"/>
      </w:tblGrid>
      <w:tr w:rsidR="002A19C7" w:rsidRPr="004449DA" w14:paraId="01C7F8F2" w14:textId="77777777" w:rsidTr="00426E60">
        <w:trPr>
          <w:trHeight w:val="645"/>
        </w:trPr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08BBB94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BA809EF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892089E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561535E" w14:textId="77777777" w:rsidR="002A19C7" w:rsidRPr="004449D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449DA" w14:paraId="15F9A212" w14:textId="77777777" w:rsidTr="00426E60">
        <w:trPr>
          <w:trHeight w:val="345"/>
        </w:trPr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FA60D70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6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05E845D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508CC4F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D92DB73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449DA" w14:paraId="6E2C8088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4CB5778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7000 Promicanje kulture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7E762A6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23.500,00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2C03BCA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23.700,00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C2AB25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23.900,00</w:t>
            </w:r>
          </w:p>
        </w:tc>
      </w:tr>
      <w:tr w:rsidR="002A19C7" w:rsidRPr="004449DA" w14:paraId="1AAE3A57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C4BD64C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Donacije udrugama iz kulture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468E2DF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20.000,00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D466DF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20.000,00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D7B3508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en-GB" w:eastAsia="hr-HR"/>
              </w:rPr>
              <w:t>20.000,00</w:t>
            </w:r>
          </w:p>
        </w:tc>
      </w:tr>
      <w:tr w:rsidR="002A19C7" w:rsidRPr="004449DA" w14:paraId="292E8210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900EB8E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Redovna djelatnost knjižničarstva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3597929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3.500,00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A89D3D1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3.700,00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48FBC10" w14:textId="77777777" w:rsidR="002A19C7" w:rsidRPr="004449D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en-GB" w:eastAsia="hr-HR"/>
              </w:rPr>
              <w:t>3.900,00</w:t>
            </w:r>
          </w:p>
        </w:tc>
      </w:tr>
      <w:tr w:rsidR="002A19C7" w:rsidRPr="004449DA" w14:paraId="39A8D87A" w14:textId="77777777" w:rsidTr="00426E60">
        <w:trPr>
          <w:trHeight w:val="3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84067E4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9DE8BFD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9AD53FB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97BB3AE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665F3085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D8597FD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9248C52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27DD3C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2883F2F2" w14:textId="77777777" w:rsidTr="00426E60">
        <w:trPr>
          <w:trHeight w:val="1575"/>
        </w:trPr>
        <w:tc>
          <w:tcPr>
            <w:tcW w:w="183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CD5438B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Osigurati sredstva za uređenje dvorca i crkvice , sredstva za donacije udrugama i sredstva za knjižnicu</w:t>
            </w:r>
          </w:p>
        </w:tc>
        <w:tc>
          <w:tcPr>
            <w:tcW w:w="255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4C8D148C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B5A0BCF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12BEC72A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90BF338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A7EAC39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8A1CA5E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DD52D0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5B62DBA6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BEB4251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B5BEFC6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10A4A4F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Broj dodijeljenih donacija udrugama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2D18833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449DA" w14:paraId="7669B62F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A916850" w14:textId="77777777" w:rsidR="002A19C7" w:rsidRPr="004449D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375BAC51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2EE5E97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Broj članova knjižnice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hideMark/>
          </w:tcPr>
          <w:p w14:paraId="1DAFA56B" w14:textId="77777777" w:rsidR="002A19C7" w:rsidRPr="004449D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449D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507F31BE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3AA42BDA" w14:textId="77777777" w:rsidR="002A19C7" w:rsidRDefault="002A19C7" w:rsidP="002A19C7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8000</w:t>
      </w:r>
      <w:r w:rsidRPr="00AA1CDF">
        <w:rPr>
          <w:b/>
          <w:bCs/>
          <w:sz w:val="24"/>
          <w:szCs w:val="24"/>
          <w:lang w:val="hr-HR"/>
        </w:rPr>
        <w:t xml:space="preserve"> Promicanje kulture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1</w:t>
      </w:r>
      <w:r w:rsidRPr="00AA1CDF">
        <w:rPr>
          <w:sz w:val="24"/>
          <w:szCs w:val="24"/>
          <w:lang w:val="hr-HR"/>
        </w:rPr>
        <w:t xml:space="preserve">50.000,00 eura . Ovaj program obuhvaća rashode za završetak projektne dokumentacije obnove dvorca Khuen </w:t>
      </w:r>
      <w:r>
        <w:rPr>
          <w:sz w:val="24"/>
          <w:szCs w:val="24"/>
          <w:lang w:val="hr-HR"/>
        </w:rPr>
        <w:t xml:space="preserve">– </w:t>
      </w:r>
      <w:proofErr w:type="spellStart"/>
      <w:r w:rsidRPr="00AA1CDF">
        <w:rPr>
          <w:sz w:val="24"/>
          <w:szCs w:val="24"/>
          <w:lang w:val="hr-HR"/>
        </w:rPr>
        <w:t>Belassi</w:t>
      </w:r>
      <w:proofErr w:type="spellEnd"/>
      <w:r>
        <w:rPr>
          <w:sz w:val="24"/>
          <w:szCs w:val="24"/>
          <w:lang w:val="hr-HR"/>
        </w:rPr>
        <w:t>.</w:t>
      </w:r>
    </w:p>
    <w:p w14:paraId="47331E44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"/>
        <w:gridCol w:w="1339"/>
        <w:gridCol w:w="1051"/>
        <w:gridCol w:w="1250"/>
        <w:gridCol w:w="2136"/>
        <w:gridCol w:w="1110"/>
        <w:gridCol w:w="1083"/>
      </w:tblGrid>
      <w:tr w:rsidR="002A19C7" w:rsidRPr="00E57A2B" w14:paraId="5686CD8A" w14:textId="77777777" w:rsidTr="00426E60">
        <w:trPr>
          <w:trHeight w:val="645"/>
        </w:trPr>
        <w:tc>
          <w:tcPr>
            <w:tcW w:w="1346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F1CE8E7" w14:textId="77777777" w:rsidR="002A19C7" w:rsidRPr="00E57A2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31FA35B" w14:textId="77777777" w:rsidR="002A19C7" w:rsidRPr="00E57A2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FCAD82A" w14:textId="77777777" w:rsidR="002A19C7" w:rsidRPr="00E57A2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3D391A2" w14:textId="77777777" w:rsidR="002A19C7" w:rsidRPr="00E57A2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E57A2B" w14:paraId="25B7D80F" w14:textId="77777777" w:rsidTr="00426E60">
        <w:trPr>
          <w:trHeight w:val="345"/>
        </w:trPr>
        <w:tc>
          <w:tcPr>
            <w:tcW w:w="1346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C88113C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268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B09E610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5CBE7A7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10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A82C477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E57A2B" w14:paraId="28DDF96C" w14:textId="77777777" w:rsidTr="00426E60">
        <w:trPr>
          <w:trHeight w:val="945"/>
        </w:trPr>
        <w:tc>
          <w:tcPr>
            <w:tcW w:w="134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8E86E39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8000  Promicanje kulture</w:t>
            </w:r>
          </w:p>
        </w:tc>
        <w:tc>
          <w:tcPr>
            <w:tcW w:w="1268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7D95215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150.000</w:t>
            </w:r>
            <w:r>
              <w:rPr>
                <w:color w:val="000000"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72EAD25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1.500.000</w:t>
            </w:r>
            <w:r>
              <w:rPr>
                <w:color w:val="000000"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21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4B54327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1.500.000</w:t>
            </w:r>
            <w:r>
              <w:rPr>
                <w:color w:val="000000"/>
                <w:sz w:val="24"/>
                <w:szCs w:val="24"/>
                <w:lang w:val="hr-HR" w:eastAsia="hr-HR"/>
              </w:rPr>
              <w:t>,00</w:t>
            </w:r>
          </w:p>
        </w:tc>
      </w:tr>
      <w:tr w:rsidR="002A19C7" w:rsidRPr="00E57A2B" w14:paraId="0FCD7E53" w14:textId="77777777" w:rsidTr="00426E60">
        <w:trPr>
          <w:trHeight w:val="1602"/>
        </w:trPr>
        <w:tc>
          <w:tcPr>
            <w:tcW w:w="134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6B67E4C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 xml:space="preserve">Dvorac Khuen - </w:t>
            </w:r>
            <w:proofErr w:type="spellStart"/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Belassi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2181031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150.000</w:t>
            </w:r>
            <w:r>
              <w:rPr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31CE76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1.500.000</w:t>
            </w:r>
            <w:r>
              <w:rPr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121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1CA7A95" w14:textId="77777777" w:rsidR="002A19C7" w:rsidRPr="00E57A2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1.500.000</w:t>
            </w:r>
            <w:r>
              <w:rPr>
                <w:sz w:val="24"/>
                <w:szCs w:val="24"/>
                <w:lang w:val="hr-HR" w:eastAsia="hr-HR"/>
              </w:rPr>
              <w:t>,00</w:t>
            </w:r>
          </w:p>
        </w:tc>
      </w:tr>
      <w:tr w:rsidR="002A19C7" w:rsidRPr="00E57A2B" w14:paraId="225BCDA9" w14:textId="77777777" w:rsidTr="00426E60">
        <w:trPr>
          <w:trHeight w:val="330"/>
        </w:trPr>
        <w:tc>
          <w:tcPr>
            <w:tcW w:w="134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973E19C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68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DA304FF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20396FD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C40E0C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E57A2B" w14:paraId="7AB9AC8E" w14:textId="77777777" w:rsidTr="00426E60">
        <w:trPr>
          <w:trHeight w:val="630"/>
        </w:trPr>
        <w:tc>
          <w:tcPr>
            <w:tcW w:w="1346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6ED9B12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057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462D0BD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DEEBC46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E57A2B" w14:paraId="2D2E68E1" w14:textId="77777777" w:rsidTr="00426E60">
        <w:trPr>
          <w:trHeight w:val="945"/>
        </w:trPr>
        <w:tc>
          <w:tcPr>
            <w:tcW w:w="1925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01DCFC7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Osigurati sredstva za završetak projektne dokumentacije</w:t>
            </w:r>
          </w:p>
        </w:tc>
        <w:tc>
          <w:tcPr>
            <w:tcW w:w="247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2B8D970" w14:textId="77777777" w:rsidR="002A19C7" w:rsidRPr="00E57A2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rFonts w:ascii="Calibri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87A76DB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E57A2B" w14:paraId="6A4EA30A" w14:textId="77777777" w:rsidTr="00426E60">
        <w:trPr>
          <w:trHeight w:val="330"/>
        </w:trPr>
        <w:tc>
          <w:tcPr>
            <w:tcW w:w="608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87A57DA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889376A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057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31FA299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FAD66D3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E57A2B" w14:paraId="142BB0A9" w14:textId="77777777" w:rsidTr="00426E60">
        <w:trPr>
          <w:trHeight w:val="645"/>
        </w:trPr>
        <w:tc>
          <w:tcPr>
            <w:tcW w:w="608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5D1A740" w14:textId="77777777" w:rsidR="002A19C7" w:rsidRPr="00E57A2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70A1C51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Uređenje dvorca</w:t>
            </w:r>
          </w:p>
        </w:tc>
        <w:tc>
          <w:tcPr>
            <w:tcW w:w="3057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9ED0FA4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Završetak projektne dokumentacije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7DD39B" w14:textId="77777777" w:rsidR="002A19C7" w:rsidRPr="00E57A2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E57A2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6B250494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062DA305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1FD3B708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9000</w:t>
      </w:r>
      <w:r w:rsidRPr="00AA1CDF">
        <w:rPr>
          <w:b/>
          <w:bCs/>
          <w:sz w:val="24"/>
          <w:szCs w:val="24"/>
          <w:lang w:val="hr-HR"/>
        </w:rPr>
        <w:t xml:space="preserve"> Zaštita okoliša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110.0</w:t>
      </w:r>
      <w:r w:rsidRPr="00AA1CDF">
        <w:rPr>
          <w:sz w:val="24"/>
          <w:szCs w:val="24"/>
          <w:lang w:val="hr-HR"/>
        </w:rPr>
        <w:t xml:space="preserve">00,00 eura. Ovaj program obuhvaća rashode za deratizaciju i dezinsekciju, veterinarske usluge i sanaciju divljih deponija, zaštitu divljači i usluge vođenja </w:t>
      </w:r>
      <w:proofErr w:type="spellStart"/>
      <w:r w:rsidRPr="00AA1CDF">
        <w:rPr>
          <w:sz w:val="24"/>
          <w:szCs w:val="24"/>
          <w:lang w:val="hr-HR"/>
        </w:rPr>
        <w:t>reciklažnog</w:t>
      </w:r>
      <w:proofErr w:type="spellEnd"/>
      <w:r w:rsidRPr="00AA1CDF">
        <w:rPr>
          <w:sz w:val="24"/>
          <w:szCs w:val="24"/>
          <w:lang w:val="hr-HR"/>
        </w:rPr>
        <w:t xml:space="preserve"> dvorišta</w:t>
      </w:r>
      <w:r>
        <w:rPr>
          <w:sz w:val="24"/>
          <w:szCs w:val="24"/>
          <w:lang w:val="hr-HR"/>
        </w:rPr>
        <w:t>.</w:t>
      </w:r>
    </w:p>
    <w:p w14:paraId="18217AEF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11"/>
        <w:gridCol w:w="1112"/>
        <w:gridCol w:w="1364"/>
        <w:gridCol w:w="2152"/>
        <w:gridCol w:w="1112"/>
        <w:gridCol w:w="1110"/>
      </w:tblGrid>
      <w:tr w:rsidR="002A19C7" w:rsidRPr="000F0CD5" w14:paraId="3A9A33D4" w14:textId="77777777" w:rsidTr="00426E60">
        <w:trPr>
          <w:trHeight w:val="645"/>
        </w:trPr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775F22C" w14:textId="77777777" w:rsidR="002A19C7" w:rsidRPr="000F0CD5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2D86989" w14:textId="77777777" w:rsidR="002A19C7" w:rsidRPr="000F0CD5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5587A9" w14:textId="77777777" w:rsidR="002A19C7" w:rsidRPr="000F0CD5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421E89" w14:textId="77777777" w:rsidR="002A19C7" w:rsidRPr="000F0CD5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0F0CD5" w14:paraId="0959DCBE" w14:textId="77777777" w:rsidTr="00426E60">
        <w:trPr>
          <w:trHeight w:val="345"/>
        </w:trPr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8C31F7C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6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09BBF3A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203CC1D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6BA6FA5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0F0CD5" w14:paraId="49803670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77629A8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9000  Zaštita okoliša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B28FA8E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   110.000,00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E210257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122.100,00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6374AE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131.200,00   </w:t>
            </w:r>
          </w:p>
        </w:tc>
      </w:tr>
      <w:tr w:rsidR="002A19C7" w:rsidRPr="000F0CD5" w14:paraId="05DD6318" w14:textId="77777777" w:rsidTr="00426E60">
        <w:trPr>
          <w:trHeight w:val="3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6B55102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Zaštita okoliša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4F1B044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     28.000,00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703E1D1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33.000,00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AFAE2D8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 35.000,00   </w:t>
            </w:r>
          </w:p>
        </w:tc>
      </w:tr>
      <w:tr w:rsidR="002A19C7" w:rsidRPr="000F0CD5" w14:paraId="34808E8E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92F557B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Reciklažno dvorište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7EF0748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     59.500,00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7F72674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64.100,00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8B0D0E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 68.700,00   </w:t>
            </w:r>
          </w:p>
        </w:tc>
      </w:tr>
      <w:tr w:rsidR="002A19C7" w:rsidRPr="000F0CD5" w14:paraId="223CB818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2E9A777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Program zaštite divljači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8CA5DD2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       4.000,00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67DEFBF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  4.000,00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8633D8A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 xml:space="preserve">             4.000,00   </w:t>
            </w:r>
          </w:p>
        </w:tc>
      </w:tr>
      <w:tr w:rsidR="002A19C7" w:rsidRPr="000F0CD5" w14:paraId="01B37BA4" w14:textId="77777777" w:rsidTr="00426E60">
        <w:trPr>
          <w:trHeight w:val="702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E6F25D9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javnih radova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90BA0FD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     18.500,00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E2BFBBA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21.000,00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64E509" w14:textId="77777777" w:rsidR="002A19C7" w:rsidRPr="000F0CD5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 xml:space="preserve">           23.500,00   </w:t>
            </w:r>
          </w:p>
        </w:tc>
      </w:tr>
      <w:tr w:rsidR="002A19C7" w:rsidRPr="000F0CD5" w14:paraId="074AEFB9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D9AEF3C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BD8B488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39286D1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F0CD5" w14:paraId="42A472D4" w14:textId="77777777" w:rsidTr="00426E60">
        <w:trPr>
          <w:trHeight w:val="1260"/>
        </w:trPr>
        <w:tc>
          <w:tcPr>
            <w:tcW w:w="183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0DB3FFB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redovitu deratizaciju i dezinsekciju i za zbrinjavanje pasa lutalica</w:t>
            </w:r>
          </w:p>
        </w:tc>
        <w:tc>
          <w:tcPr>
            <w:tcW w:w="255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6326DBA" w14:textId="77777777" w:rsidR="002A19C7" w:rsidRPr="000F0CD5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0F0CD5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7A867D6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F0CD5" w14:paraId="0BF410AD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9D6130C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4A579A4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B3870F4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F521B73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F0CD5" w14:paraId="5CF127A2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D30871A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9BBCA83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454C3CD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>Broj deratizacija i dezinsekcija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E882DC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F0CD5" w14:paraId="29EB1D19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A8A597B" w14:textId="77777777" w:rsidR="002A19C7" w:rsidRPr="000F0CD5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b/>
                <w:bCs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18977F2E" w14:textId="77777777" w:rsidR="002A19C7" w:rsidRPr="000F0CD5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0F0CD5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F6C3BB" w14:textId="77777777" w:rsidR="002A19C7" w:rsidRPr="000F0CD5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F0CD5">
              <w:rPr>
                <w:sz w:val="24"/>
                <w:szCs w:val="24"/>
                <w:lang w:val="hr-HR" w:eastAsia="hr-HR"/>
              </w:rPr>
              <w:t>Broj zbrinutih pasa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43BFA35E" w14:textId="77777777" w:rsidR="002A19C7" w:rsidRPr="000F0CD5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0F0CD5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</w:tr>
    </w:tbl>
    <w:p w14:paraId="3BC81AA7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06B358F4" w14:textId="77777777" w:rsidR="002A19C7" w:rsidRPr="00AA1CDF" w:rsidRDefault="002A19C7" w:rsidP="002A19C7">
      <w:pPr>
        <w:rPr>
          <w:b/>
          <w:bCs/>
          <w:sz w:val="24"/>
          <w:szCs w:val="24"/>
          <w:lang w:val="hr-HR"/>
        </w:rPr>
      </w:pPr>
    </w:p>
    <w:p w14:paraId="29684BC7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1100</w:t>
      </w:r>
      <w:r w:rsidRPr="00AA1CDF">
        <w:rPr>
          <w:b/>
          <w:bCs/>
          <w:sz w:val="24"/>
          <w:szCs w:val="24"/>
          <w:lang w:val="hr-HR"/>
        </w:rPr>
        <w:t xml:space="preserve"> Razvoj i upravljanje sustava vodoopskrbe, odvodnje i zaštite voda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160.000,00</w:t>
      </w:r>
      <w:r w:rsidRPr="00AA1CDF">
        <w:rPr>
          <w:sz w:val="24"/>
          <w:szCs w:val="24"/>
          <w:lang w:val="hr-HR"/>
        </w:rPr>
        <w:t xml:space="preserve"> eura. Ovaj program obuhvaća rashode za izgradnju sustava odvodnje i vodovodne mreže</w:t>
      </w:r>
      <w:r>
        <w:rPr>
          <w:sz w:val="24"/>
          <w:szCs w:val="24"/>
          <w:lang w:val="hr-HR"/>
        </w:rPr>
        <w:t>.</w:t>
      </w:r>
    </w:p>
    <w:p w14:paraId="212FE18B" w14:textId="77777777" w:rsidR="002A19C7" w:rsidRDefault="002A19C7" w:rsidP="002A19C7">
      <w:pPr>
        <w:rPr>
          <w:sz w:val="24"/>
          <w:szCs w:val="24"/>
          <w:lang w:val="hr-HR"/>
        </w:rPr>
      </w:pPr>
    </w:p>
    <w:p w14:paraId="44EC5994" w14:textId="77777777" w:rsidR="002A19C7" w:rsidRDefault="002A19C7" w:rsidP="002A19C7">
      <w:pPr>
        <w:rPr>
          <w:sz w:val="24"/>
          <w:szCs w:val="24"/>
          <w:lang w:val="hr-HR"/>
        </w:rPr>
      </w:pPr>
    </w:p>
    <w:p w14:paraId="3A355291" w14:textId="77777777" w:rsidR="002A19C7" w:rsidRDefault="002A19C7" w:rsidP="002A19C7">
      <w:pPr>
        <w:rPr>
          <w:sz w:val="24"/>
          <w:szCs w:val="24"/>
          <w:lang w:val="hr-HR"/>
        </w:rPr>
      </w:pPr>
    </w:p>
    <w:p w14:paraId="2AAD4950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11"/>
        <w:gridCol w:w="1112"/>
        <w:gridCol w:w="1364"/>
        <w:gridCol w:w="2152"/>
        <w:gridCol w:w="1112"/>
        <w:gridCol w:w="1110"/>
      </w:tblGrid>
      <w:tr w:rsidR="002A19C7" w:rsidRPr="00C813E8" w14:paraId="69F16EAF" w14:textId="77777777" w:rsidTr="00426E60">
        <w:trPr>
          <w:trHeight w:val="645"/>
        </w:trPr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4E24439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bookmarkStart w:id="15" w:name="RANGE!A108"/>
            <w:bookmarkStart w:id="16" w:name="_Hlk162858726" w:colFirst="2" w:colLast="5"/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  <w:bookmarkEnd w:id="15"/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7602776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ED68ACC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7977F09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bookmarkEnd w:id="16"/>
      <w:tr w:rsidR="002A19C7" w:rsidRPr="00C813E8" w14:paraId="01596022" w14:textId="77777777" w:rsidTr="00426E60">
        <w:trPr>
          <w:trHeight w:val="345"/>
        </w:trPr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30176C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6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5FF80FF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6048CBA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797B076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C813E8" w14:paraId="76EB3087" w14:textId="77777777" w:rsidTr="00426E60">
        <w:trPr>
          <w:trHeight w:val="189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CC9B3D8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1100  Razvoj i upravljanje vodoopskrbe, odvodnje i zaštite voda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10547DA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   160.000,00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2A24819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20.000,00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B488A7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 11.000,00   </w:t>
            </w:r>
          </w:p>
        </w:tc>
      </w:tr>
      <w:tr w:rsidR="002A19C7" w:rsidRPr="00C813E8" w14:paraId="7F2481DA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7B1B549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Izgradnja sustava odvodnje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784904E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      10.000,00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3A0D18E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 10.000,00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B9430E3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    1.000,00   </w:t>
            </w:r>
          </w:p>
        </w:tc>
      </w:tr>
      <w:tr w:rsidR="002A19C7" w:rsidRPr="00C813E8" w14:paraId="5F3EB26B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6967F1B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Izgradnja vodovodne mreže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69712D6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   150.000,00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CBA8864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10.000,00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B0F2658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 10.000,00   </w:t>
            </w:r>
          </w:p>
        </w:tc>
      </w:tr>
      <w:tr w:rsidR="002A19C7" w:rsidRPr="00C813E8" w14:paraId="52D5D1B3" w14:textId="77777777" w:rsidTr="00426E60">
        <w:trPr>
          <w:trHeight w:val="31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034F9269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1EB069F6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0DDD576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09531192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</w:tr>
      <w:tr w:rsidR="002A19C7" w:rsidRPr="00C813E8" w14:paraId="2BEBFF0A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FDA9AB0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06D49E6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BB8CF0C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7B6CFFAD" w14:textId="77777777" w:rsidTr="00426E60">
        <w:trPr>
          <w:trHeight w:val="945"/>
        </w:trPr>
        <w:tc>
          <w:tcPr>
            <w:tcW w:w="183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7A3E9E4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Osigurati sredstva za izgradnju  sustava odvodnje i vodovodne mreže</w:t>
            </w:r>
          </w:p>
        </w:tc>
        <w:tc>
          <w:tcPr>
            <w:tcW w:w="255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06509FB5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E0B87FE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7F9156DC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F9978F9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DC2BC4D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2BEB9A1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9E41F4B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602D5656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5BE353B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D0CBCEC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CB8952F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Broj priključaka na odvodnju i vodovodnu mrežu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03FF1D4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4656190D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pt-PT"/>
        </w:rPr>
      </w:pPr>
    </w:p>
    <w:p w14:paraId="700BF291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1200</w:t>
      </w:r>
      <w:r w:rsidRPr="00AA1CDF">
        <w:rPr>
          <w:b/>
          <w:bCs/>
          <w:sz w:val="24"/>
          <w:szCs w:val="24"/>
          <w:lang w:val="hr-HR"/>
        </w:rPr>
        <w:t xml:space="preserve"> Razvoj i sigurnost prometa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 xml:space="preserve">650.000,00 </w:t>
      </w:r>
      <w:r w:rsidRPr="00AA1CDF">
        <w:rPr>
          <w:sz w:val="24"/>
          <w:szCs w:val="24"/>
          <w:lang w:val="hr-HR"/>
        </w:rPr>
        <w:t>eura. Ovaj program obuhvaća rashode za izgradnju cesta na području općine</w:t>
      </w:r>
      <w:r>
        <w:rPr>
          <w:sz w:val="24"/>
          <w:szCs w:val="24"/>
          <w:lang w:val="hr-HR"/>
        </w:rPr>
        <w:t>.</w:t>
      </w:r>
    </w:p>
    <w:p w14:paraId="1565A5A1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11"/>
        <w:gridCol w:w="1112"/>
        <w:gridCol w:w="1364"/>
        <w:gridCol w:w="2152"/>
        <w:gridCol w:w="1112"/>
        <w:gridCol w:w="1110"/>
      </w:tblGrid>
      <w:tr w:rsidR="002A19C7" w:rsidRPr="00C813E8" w14:paraId="5E1849BD" w14:textId="77777777" w:rsidTr="00426E60">
        <w:trPr>
          <w:trHeight w:val="645"/>
        </w:trPr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78FDC30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4FF214F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AADC7EA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7DB2B48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C813E8" w14:paraId="074AC4BD" w14:textId="77777777" w:rsidTr="00426E60">
        <w:trPr>
          <w:trHeight w:val="345"/>
        </w:trPr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4D1B6AB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6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C59A43F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5FEF4D4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1035117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C813E8" w14:paraId="1D0A5FE3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A6A30EB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1200  razvoj i sigurnost prometa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6E3924B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    650.000,00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37028CD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100.000,00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0DA2D59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en-GB" w:eastAsia="hr-HR"/>
              </w:rPr>
              <w:t xml:space="preserve">         100.000,00   </w:t>
            </w:r>
          </w:p>
        </w:tc>
      </w:tr>
      <w:tr w:rsidR="002A19C7" w:rsidRPr="00C813E8" w14:paraId="10A7414B" w14:textId="77777777" w:rsidTr="00426E60">
        <w:trPr>
          <w:trHeight w:val="3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20D55EA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Izgradnja nerazvrstanih cesta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4A5D2AA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    200.000,00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88FA9BD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100.000,00   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A6F734E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100.000,00   </w:t>
            </w:r>
          </w:p>
        </w:tc>
      </w:tr>
      <w:tr w:rsidR="002A19C7" w:rsidRPr="00C813E8" w14:paraId="3B0C2964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7B80986F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Parking ispred groblja u Marincima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F64D163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en-GB" w:eastAsia="hr-HR"/>
              </w:rPr>
              <w:t xml:space="preserve">             100.000,00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9C18E92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FFFFFF"/>
            <w:vAlign w:val="center"/>
            <w:hideMark/>
          </w:tcPr>
          <w:p w14:paraId="01873515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2E2F4AF1" w14:textId="77777777" w:rsidTr="00426E60">
        <w:trPr>
          <w:trHeight w:val="945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BFBFBF"/>
            <w:vAlign w:val="center"/>
            <w:hideMark/>
          </w:tcPr>
          <w:p w14:paraId="5C9CB519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Izgradnja trga u Ceriću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BFBFBF"/>
            <w:vAlign w:val="center"/>
            <w:hideMark/>
          </w:tcPr>
          <w:p w14:paraId="02DC683D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 xml:space="preserve">               50.000,00   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BFBFBF"/>
            <w:vAlign w:val="center"/>
            <w:hideMark/>
          </w:tcPr>
          <w:p w14:paraId="5C978BB4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BFBFBF"/>
            <w:vAlign w:val="center"/>
            <w:hideMark/>
          </w:tcPr>
          <w:p w14:paraId="3CD7644A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7D7C2181" w14:textId="77777777" w:rsidTr="00426E60">
        <w:trPr>
          <w:trHeight w:val="3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675AD425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Parking u Ceriću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22896C0E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 xml:space="preserve">             100.000,00   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0D031C0C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AC5C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6EBFF139" w14:textId="77777777" w:rsidTr="00426E60">
        <w:trPr>
          <w:trHeight w:val="799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BFBFBF"/>
            <w:vAlign w:val="center"/>
            <w:hideMark/>
          </w:tcPr>
          <w:p w14:paraId="1E1E5B22" w14:textId="77777777" w:rsidR="002A19C7" w:rsidRPr="00C813E8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Autobusna ugibališta Marinci</w:t>
            </w:r>
          </w:p>
        </w:tc>
        <w:tc>
          <w:tcPr>
            <w:tcW w:w="136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BFBFBF"/>
            <w:vAlign w:val="center"/>
            <w:hideMark/>
          </w:tcPr>
          <w:p w14:paraId="0D9AF834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 xml:space="preserve">             200.000,00  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095FF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F70678" w14:textId="77777777" w:rsidR="002A19C7" w:rsidRPr="00C813E8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7D72C08A" w14:textId="77777777" w:rsidTr="00426E60">
        <w:trPr>
          <w:trHeight w:val="630"/>
        </w:trPr>
        <w:tc>
          <w:tcPr>
            <w:tcW w:w="122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4960A6C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B1AAEAC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9ABC35D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153034AB" w14:textId="77777777" w:rsidTr="00426E60">
        <w:trPr>
          <w:trHeight w:val="630"/>
        </w:trPr>
        <w:tc>
          <w:tcPr>
            <w:tcW w:w="183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65174B4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izgradnju cesta</w:t>
            </w:r>
          </w:p>
        </w:tc>
        <w:tc>
          <w:tcPr>
            <w:tcW w:w="255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6DF6FFEB" w14:textId="77777777" w:rsidR="002A19C7" w:rsidRPr="00C813E8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C813E8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C4D51B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282AF508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5613F03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EBB4D74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2971C40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A23BD88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C813E8" w14:paraId="07FC1260" w14:textId="77777777" w:rsidTr="00426E60">
        <w:trPr>
          <w:trHeight w:val="330"/>
        </w:trPr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306F998" w14:textId="77777777" w:rsidR="002A19C7" w:rsidRPr="00C813E8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DA1ECDA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16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8081641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Dužina izgrađenih cesta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4A71CA" w14:textId="77777777" w:rsidR="002A19C7" w:rsidRPr="00C813E8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C813E8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6C59A4FE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461BA659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2DC98AC3" w14:textId="77777777" w:rsidR="002A19C7" w:rsidRDefault="002A19C7" w:rsidP="002A19C7">
      <w:pPr>
        <w:spacing w:line="360" w:lineRule="auto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1300</w:t>
      </w:r>
      <w:r w:rsidRPr="00AA1CDF">
        <w:rPr>
          <w:b/>
          <w:bCs/>
          <w:sz w:val="24"/>
          <w:szCs w:val="24"/>
          <w:lang w:val="hr-HR"/>
        </w:rPr>
        <w:t xml:space="preserve"> Razvoj športa i rekreacije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1.800</w:t>
      </w:r>
      <w:r w:rsidRPr="00AA1CDF">
        <w:rPr>
          <w:sz w:val="24"/>
          <w:szCs w:val="24"/>
          <w:lang w:val="hr-HR"/>
        </w:rPr>
        <w:t>.000</w:t>
      </w:r>
      <w:r>
        <w:rPr>
          <w:sz w:val="24"/>
          <w:szCs w:val="24"/>
          <w:lang w:val="hr-HR"/>
        </w:rPr>
        <w:t>,00</w:t>
      </w:r>
      <w:r w:rsidRPr="00AA1CDF">
        <w:rPr>
          <w:sz w:val="24"/>
          <w:szCs w:val="24"/>
          <w:lang w:val="hr-HR"/>
        </w:rPr>
        <w:t xml:space="preserve"> eura. Ovaj program obuhvaća rashode za izgradnju športsko rekreacijskih objekata</w:t>
      </w:r>
      <w:r>
        <w:rPr>
          <w:sz w:val="24"/>
          <w:szCs w:val="24"/>
          <w:lang w:val="hr-HR"/>
        </w:rPr>
        <w:t>.</w:t>
      </w:r>
    </w:p>
    <w:p w14:paraId="27DD19EE" w14:textId="77777777" w:rsidR="002A19C7" w:rsidRDefault="002A19C7" w:rsidP="002A19C7">
      <w:pPr>
        <w:rPr>
          <w:sz w:val="24"/>
          <w:szCs w:val="24"/>
          <w:lang w:val="hr-HR"/>
        </w:rPr>
      </w:pPr>
    </w:p>
    <w:p w14:paraId="6838970D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"/>
        <w:gridCol w:w="1043"/>
        <w:gridCol w:w="1045"/>
        <w:gridCol w:w="1827"/>
        <w:gridCol w:w="2023"/>
        <w:gridCol w:w="1045"/>
        <w:gridCol w:w="1043"/>
      </w:tblGrid>
      <w:tr w:rsidR="002A19C7" w:rsidRPr="008D176A" w14:paraId="2DB09619" w14:textId="77777777" w:rsidTr="00426E60">
        <w:trPr>
          <w:trHeight w:val="585"/>
        </w:trPr>
        <w:tc>
          <w:tcPr>
            <w:tcW w:w="1727" w:type="pct"/>
            <w:gridSpan w:val="3"/>
            <w:tcBorders>
              <w:top w:val="nil"/>
              <w:left w:val="nil"/>
              <w:bottom w:val="single" w:sz="8" w:space="0" w:color="666666"/>
            </w:tcBorders>
            <w:shd w:val="clear" w:color="000000" w:fill="FFFFFF"/>
            <w:vAlign w:val="center"/>
            <w:hideMark/>
          </w:tcPr>
          <w:p w14:paraId="5E07B486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8D176A">
              <w:rPr>
                <w:b/>
                <w:bCs/>
                <w:sz w:val="24"/>
                <w:szCs w:val="24"/>
                <w:lang w:eastAsia="hr-HR"/>
              </w:rPr>
              <w:t>Naziv</w:t>
            </w:r>
            <w:proofErr w:type="spellEnd"/>
            <w:r w:rsidRPr="008D176A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76A">
              <w:rPr>
                <w:b/>
                <w:bCs/>
                <w:sz w:val="24"/>
                <w:szCs w:val="24"/>
                <w:lang w:eastAsia="hr-HR"/>
              </w:rPr>
              <w:t>klasifikacije</w:t>
            </w:r>
            <w:proofErr w:type="spellEnd"/>
          </w:p>
        </w:tc>
        <w:tc>
          <w:tcPr>
            <w:tcW w:w="1007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8A55A9C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eastAsia="hr-HR"/>
              </w:rPr>
              <w:t>PLAN 2026.</w:t>
            </w:r>
          </w:p>
        </w:tc>
        <w:tc>
          <w:tcPr>
            <w:tcW w:w="111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91FC06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eastAsia="hr-HR"/>
              </w:rPr>
              <w:t>PROJEKCIJA 2027.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E347E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eastAsia="hr-HR"/>
              </w:rPr>
              <w:t>PROJEKCIJA 2028.</w:t>
            </w:r>
          </w:p>
        </w:tc>
      </w:tr>
      <w:tr w:rsidR="002A19C7" w:rsidRPr="008D176A" w14:paraId="4E11D43C" w14:textId="77777777" w:rsidTr="00426E60">
        <w:trPr>
          <w:trHeight w:val="3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6A7B0C21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0D8D4008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7EDE37E9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single" w:sz="8" w:space="0" w:color="666666"/>
              <w:right w:val="nil"/>
            </w:tcBorders>
            <w:shd w:val="clear" w:color="000000" w:fill="D9D9D9"/>
            <w:vAlign w:val="center"/>
            <w:hideMark/>
          </w:tcPr>
          <w:p w14:paraId="2E13F103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D176A" w14:paraId="4F55A173" w14:textId="77777777" w:rsidTr="00426E60">
        <w:trPr>
          <w:trHeight w:val="6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D07DAF7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1300  Razvoj športa i rekreacije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5167EF0D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1.800.000,00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14:paraId="1B4A9DD7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200.000,00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FFFFFF"/>
            <w:vAlign w:val="center"/>
            <w:hideMark/>
          </w:tcPr>
          <w:p w14:paraId="18960BF6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50.000,00   </w:t>
            </w:r>
          </w:p>
        </w:tc>
      </w:tr>
      <w:tr w:rsidR="002A19C7" w:rsidRPr="008D176A" w14:paraId="37E42B23" w14:textId="77777777" w:rsidTr="00426E60">
        <w:trPr>
          <w:trHeight w:val="6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231FA4C0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Izgradnja športsko rekreacijskih objekata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100029C7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1.800.000,00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714F6A77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200.000,00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D9D9D9"/>
            <w:vAlign w:val="center"/>
            <w:hideMark/>
          </w:tcPr>
          <w:p w14:paraId="0EB459C2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50.000,00   </w:t>
            </w:r>
          </w:p>
        </w:tc>
      </w:tr>
      <w:tr w:rsidR="002A19C7" w:rsidRPr="008D176A" w14:paraId="589C339A" w14:textId="77777777" w:rsidTr="00426E60">
        <w:trPr>
          <w:trHeight w:val="6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757B861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98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B4932D7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300E2B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04765C15" w14:textId="77777777" w:rsidTr="00426E60">
        <w:trPr>
          <w:trHeight w:val="126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7B748CAF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izgradnju rekreacijskih objekata</w:t>
            </w:r>
          </w:p>
        </w:tc>
        <w:tc>
          <w:tcPr>
            <w:tcW w:w="3274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hideMark/>
          </w:tcPr>
          <w:p w14:paraId="41460B70" w14:textId="77777777" w:rsidR="002A19C7" w:rsidRPr="008D176A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rFonts w:ascii="Calibri" w:hAnsi="Calibri" w:cs="Calibr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9D9D9"/>
            <w:vAlign w:val="center"/>
            <w:hideMark/>
          </w:tcPr>
          <w:p w14:paraId="373196E3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1C89E880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BB74E65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2475E71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98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6FF0885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0F68645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13C9A6B5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71A92B66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01F2CB0A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98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D9D9D9"/>
            <w:vAlign w:val="center"/>
            <w:hideMark/>
          </w:tcPr>
          <w:p w14:paraId="5A63F029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Završetak započetih projekata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9D9D9"/>
            <w:vAlign w:val="center"/>
            <w:hideMark/>
          </w:tcPr>
          <w:p w14:paraId="47013135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3A0D292C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25F15866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1400</w:t>
      </w:r>
      <w:r w:rsidRPr="00AA1CDF">
        <w:rPr>
          <w:b/>
          <w:bCs/>
          <w:sz w:val="24"/>
          <w:szCs w:val="24"/>
          <w:lang w:val="hr-HR"/>
        </w:rPr>
        <w:t xml:space="preserve"> Razvoj športa i rekreacije </w:t>
      </w:r>
      <w:r w:rsidRPr="00AA1CDF">
        <w:rPr>
          <w:sz w:val="24"/>
          <w:szCs w:val="24"/>
          <w:lang w:val="hr-HR"/>
        </w:rPr>
        <w:t>planiran je u iznosu 1</w:t>
      </w:r>
      <w:r>
        <w:rPr>
          <w:sz w:val="24"/>
          <w:szCs w:val="24"/>
          <w:lang w:val="hr-HR"/>
        </w:rPr>
        <w:t>48</w:t>
      </w:r>
      <w:r w:rsidRPr="00AA1CDF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5</w:t>
      </w:r>
      <w:r w:rsidRPr="00AA1CDF">
        <w:rPr>
          <w:sz w:val="24"/>
          <w:szCs w:val="24"/>
          <w:lang w:val="hr-HR"/>
        </w:rPr>
        <w:t>00 eura. Ovaj program obuhvaća rashode za tekuće donacije sportskim udrugama</w:t>
      </w:r>
      <w:r>
        <w:rPr>
          <w:sz w:val="24"/>
          <w:szCs w:val="24"/>
          <w:lang w:val="hr-HR"/>
        </w:rPr>
        <w:t>.</w:t>
      </w:r>
    </w:p>
    <w:p w14:paraId="36D90B9C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"/>
        <w:gridCol w:w="1045"/>
        <w:gridCol w:w="1043"/>
        <w:gridCol w:w="1829"/>
        <w:gridCol w:w="2023"/>
        <w:gridCol w:w="1043"/>
        <w:gridCol w:w="1043"/>
      </w:tblGrid>
      <w:tr w:rsidR="002A19C7" w:rsidRPr="008D176A" w14:paraId="4F42B618" w14:textId="77777777" w:rsidTr="00426E60">
        <w:trPr>
          <w:trHeight w:val="645"/>
        </w:trPr>
        <w:tc>
          <w:tcPr>
            <w:tcW w:w="115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F9F2F3F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583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8E459FA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B5CC0B5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059C761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D176A" w14:paraId="5E43C482" w14:textId="77777777" w:rsidTr="00426E60">
        <w:trPr>
          <w:trHeight w:val="345"/>
        </w:trPr>
        <w:tc>
          <w:tcPr>
            <w:tcW w:w="115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D509919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583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80E40E1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5DBC7B0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5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B887D83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D176A" w14:paraId="348FE0B3" w14:textId="77777777" w:rsidTr="00426E60">
        <w:trPr>
          <w:trHeight w:val="945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8D698B9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1400 Razvoj športa i rekreacije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BADE7D2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148.500,00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9A32B5F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160.500,00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C3AB4F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172.000,00   </w:t>
            </w:r>
          </w:p>
        </w:tc>
      </w:tr>
      <w:tr w:rsidR="002A19C7" w:rsidRPr="008D176A" w14:paraId="00312936" w14:textId="77777777" w:rsidTr="00426E60">
        <w:trPr>
          <w:trHeight w:val="6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EABF531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Program javnih potreba u športu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5EA1B2F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             138.000,00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121D7BB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149.000,00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A5DEBEF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 160.000,00   </w:t>
            </w:r>
          </w:p>
        </w:tc>
      </w:tr>
      <w:tr w:rsidR="002A19C7" w:rsidRPr="008D176A" w14:paraId="0E623203" w14:textId="77777777" w:rsidTr="00426E60">
        <w:trPr>
          <w:trHeight w:val="945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906B9FB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 Ostale donacije sportskim udrugama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219C953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10.500,00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24D2FAD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11.500,00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2AAE00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12.000,00   </w:t>
            </w:r>
          </w:p>
        </w:tc>
      </w:tr>
      <w:tr w:rsidR="002A19C7" w:rsidRPr="008D176A" w14:paraId="75F4D69C" w14:textId="77777777" w:rsidTr="00426E60">
        <w:trPr>
          <w:trHeight w:val="3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682558CE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BCCCE1E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B0C5BB1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24268CD0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1E647370" w14:textId="77777777" w:rsidTr="00426E60">
        <w:trPr>
          <w:trHeight w:val="6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CDA10B6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4C001A3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50BBD28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52F2AB9F" w14:textId="77777777" w:rsidTr="00426E60">
        <w:trPr>
          <w:trHeight w:val="6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EAD433E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Osigurati sredstva za  donacije udrugama</w:t>
            </w:r>
          </w:p>
        </w:tc>
        <w:tc>
          <w:tcPr>
            <w:tcW w:w="2698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27F953CD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310B4BE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61A457A2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2AEE15B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A083DCB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9377781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F052C7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3872BF7E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8C2DCA8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6980E11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26097E3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Broj dodijeljenih donacija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EAFC703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252912ED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33C7D2E2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1500</w:t>
      </w:r>
      <w:r w:rsidRPr="00AA1CDF">
        <w:rPr>
          <w:b/>
          <w:bCs/>
          <w:sz w:val="24"/>
          <w:szCs w:val="24"/>
          <w:lang w:val="hr-HR"/>
        </w:rPr>
        <w:t xml:space="preserve">  Razvoj civilnog društva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48</w:t>
      </w:r>
      <w:r w:rsidRPr="00AA1CDF">
        <w:rPr>
          <w:sz w:val="24"/>
          <w:szCs w:val="24"/>
          <w:lang w:val="hr-HR"/>
        </w:rPr>
        <w:t>.500 eura. Ovaj program obuhvaća rashode za tekuće donacije udrugama</w:t>
      </w:r>
      <w:r>
        <w:rPr>
          <w:sz w:val="24"/>
          <w:szCs w:val="24"/>
          <w:lang w:val="hr-HR"/>
        </w:rPr>
        <w:t>.</w:t>
      </w:r>
    </w:p>
    <w:p w14:paraId="13F1F834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6"/>
        <w:gridCol w:w="1045"/>
        <w:gridCol w:w="1043"/>
        <w:gridCol w:w="1829"/>
        <w:gridCol w:w="2023"/>
        <w:gridCol w:w="1043"/>
        <w:gridCol w:w="1043"/>
      </w:tblGrid>
      <w:tr w:rsidR="002A19C7" w:rsidRPr="008D176A" w14:paraId="4CB4C348" w14:textId="77777777" w:rsidTr="00426E60">
        <w:trPr>
          <w:trHeight w:val="645"/>
        </w:trPr>
        <w:tc>
          <w:tcPr>
            <w:tcW w:w="115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4CB9D09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583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2543A4F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44DD2F4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8A27D7C" w14:textId="77777777" w:rsidR="002A19C7" w:rsidRPr="008D176A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D176A" w14:paraId="48C2A6E3" w14:textId="77777777" w:rsidTr="00426E60">
        <w:trPr>
          <w:trHeight w:val="345"/>
        </w:trPr>
        <w:tc>
          <w:tcPr>
            <w:tcW w:w="115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DB474B3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583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EEDE52D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77DA346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5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9ED898D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D176A" w14:paraId="41A21D25" w14:textId="77777777" w:rsidTr="00426E60">
        <w:trPr>
          <w:trHeight w:val="945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E8922EF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1500 Razvoj civilnog društva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E0E2E2D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48.500,00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10E37DC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54.600,00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981BFA6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en-GB" w:eastAsia="hr-HR"/>
              </w:rPr>
              <w:t xml:space="preserve">           60.700,00   </w:t>
            </w:r>
          </w:p>
        </w:tc>
      </w:tr>
      <w:tr w:rsidR="002A19C7" w:rsidRPr="008D176A" w14:paraId="65703892" w14:textId="77777777" w:rsidTr="00426E60">
        <w:trPr>
          <w:trHeight w:val="6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344E61E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Tekuće donacije udrugama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53CBFEE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               48.500,00  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9BB554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  54.600,00   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E8813E7" w14:textId="77777777" w:rsidR="002A19C7" w:rsidRPr="008D176A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en-GB" w:eastAsia="hr-HR"/>
              </w:rPr>
              <w:t xml:space="preserve">           60.700,00   </w:t>
            </w:r>
          </w:p>
        </w:tc>
      </w:tr>
      <w:tr w:rsidR="002A19C7" w:rsidRPr="008D176A" w14:paraId="16175056" w14:textId="77777777" w:rsidTr="00426E60">
        <w:trPr>
          <w:trHeight w:val="3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D372011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583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6D5FCA6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A4A494B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EA85AE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54B27858" w14:textId="77777777" w:rsidTr="00426E60">
        <w:trPr>
          <w:trHeight w:val="630"/>
        </w:trPr>
        <w:tc>
          <w:tcPr>
            <w:tcW w:w="115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771AAD7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EB3CB66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28F0B54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4D13C945" w14:textId="77777777" w:rsidTr="00426E60">
        <w:trPr>
          <w:trHeight w:val="630"/>
        </w:trPr>
        <w:tc>
          <w:tcPr>
            <w:tcW w:w="1727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DBFB836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donacije udrugama</w:t>
            </w:r>
          </w:p>
        </w:tc>
        <w:tc>
          <w:tcPr>
            <w:tcW w:w="2698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1F0ACD34" w14:textId="77777777" w:rsidR="002A19C7" w:rsidRPr="008D176A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D176A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6F18B5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61314C66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B1D3D1A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BBDCA89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B0FDD89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AB29CAB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D176A" w14:paraId="47DCD4C0" w14:textId="77777777" w:rsidTr="00426E60">
        <w:trPr>
          <w:trHeight w:val="330"/>
        </w:trPr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B4CBDB2" w14:textId="77777777" w:rsidR="002A19C7" w:rsidRPr="008D176A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A162AF0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73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F79E16D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Broj dodijeljenih donacija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1C9DAD4" w14:textId="77777777" w:rsidR="002A19C7" w:rsidRPr="008D176A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D176A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7DDAAC81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4918BA23" w14:textId="77777777" w:rsidR="002A19C7" w:rsidRDefault="002A19C7" w:rsidP="002A19C7">
      <w:pPr>
        <w:spacing w:line="360" w:lineRule="auto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1600</w:t>
      </w:r>
      <w:r w:rsidRPr="00AA1CDF">
        <w:rPr>
          <w:b/>
          <w:bCs/>
          <w:sz w:val="24"/>
          <w:szCs w:val="24"/>
          <w:lang w:val="hr-HR"/>
        </w:rPr>
        <w:t xml:space="preserve"> Zaštita prava nacionalnih manjina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 xml:space="preserve">500,00 </w:t>
      </w:r>
      <w:r w:rsidRPr="00AA1CDF">
        <w:rPr>
          <w:sz w:val="24"/>
          <w:szCs w:val="24"/>
          <w:lang w:val="hr-HR"/>
        </w:rPr>
        <w:t>eura. Ovaj program obuhvaća rashode za dodjelu sredstava srpskoj i mađarskoj nacionalnoj manjini</w:t>
      </w:r>
      <w:r>
        <w:rPr>
          <w:sz w:val="24"/>
          <w:szCs w:val="24"/>
          <w:lang w:val="hr-HR"/>
        </w:rPr>
        <w:t>.</w:t>
      </w:r>
    </w:p>
    <w:p w14:paraId="54A9B27F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1167"/>
        <w:gridCol w:w="2836"/>
        <w:gridCol w:w="1983"/>
        <w:gridCol w:w="1176"/>
        <w:gridCol w:w="951"/>
      </w:tblGrid>
      <w:tr w:rsidR="002A19C7" w:rsidRPr="000D0379" w14:paraId="4C8AD68C" w14:textId="77777777" w:rsidTr="00426E60">
        <w:trPr>
          <w:trHeight w:val="645"/>
        </w:trPr>
        <w:tc>
          <w:tcPr>
            <w:tcW w:w="1172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D318D8D" w14:textId="77777777" w:rsidR="002A19C7" w:rsidRPr="000D0379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11024C7" w14:textId="77777777" w:rsidR="002A19C7" w:rsidRPr="000D0379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5FB5DE" w14:textId="77777777" w:rsidR="002A19C7" w:rsidRPr="000D0379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9D0DBBE" w14:textId="77777777" w:rsidR="002A19C7" w:rsidRPr="000D0379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0D0379" w14:paraId="24B1E3BB" w14:textId="77777777" w:rsidTr="00426E60">
        <w:trPr>
          <w:trHeight w:val="345"/>
        </w:trPr>
        <w:tc>
          <w:tcPr>
            <w:tcW w:w="1172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555A07D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0FA96E7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87BFE4C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72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7D79667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0D0379" w14:paraId="138E0CED" w14:textId="77777777" w:rsidTr="00426E60">
        <w:trPr>
          <w:trHeight w:val="1260"/>
        </w:trPr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77A4F94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1600 Zaštita  prava nacionalnih manjina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A4BC805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500,00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84526D5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500,00</w:t>
            </w:r>
          </w:p>
        </w:tc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EF8A01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500,00</w:t>
            </w:r>
          </w:p>
        </w:tc>
      </w:tr>
      <w:tr w:rsidR="002A19C7" w:rsidRPr="000D0379" w14:paraId="7AF595B6" w14:textId="77777777" w:rsidTr="00426E60">
        <w:trPr>
          <w:trHeight w:val="900"/>
        </w:trPr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B929B4A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lastRenderedPageBreak/>
              <w:t>Tekuće donacije nacionalnim manjinama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25C52C1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500,00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ADF8D08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500,00</w:t>
            </w:r>
          </w:p>
        </w:tc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D323A5C" w14:textId="77777777" w:rsidR="002A19C7" w:rsidRPr="000D0379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500,00</w:t>
            </w:r>
          </w:p>
        </w:tc>
      </w:tr>
      <w:tr w:rsidR="002A19C7" w:rsidRPr="000D0379" w14:paraId="4D9C409F" w14:textId="77777777" w:rsidTr="00426E60">
        <w:trPr>
          <w:trHeight w:val="330"/>
        </w:trPr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A7D7375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9C33195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052186A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7F7AF0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D0379" w14:paraId="1C0F6764" w14:textId="77777777" w:rsidTr="00426E60">
        <w:trPr>
          <w:trHeight w:val="630"/>
        </w:trPr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E680247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304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72C5AEC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BA8F6C2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D0379" w14:paraId="49694D33" w14:textId="77777777" w:rsidTr="00426E60">
        <w:trPr>
          <w:trHeight w:val="945"/>
        </w:trPr>
        <w:tc>
          <w:tcPr>
            <w:tcW w:w="1172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5FE24FF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nacionalne manjine</w:t>
            </w:r>
          </w:p>
        </w:tc>
        <w:tc>
          <w:tcPr>
            <w:tcW w:w="3304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1DE10EB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3BEFBF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D0379" w14:paraId="5E6F847B" w14:textId="77777777" w:rsidTr="00426E60">
        <w:trPr>
          <w:trHeight w:val="330"/>
        </w:trPr>
        <w:tc>
          <w:tcPr>
            <w:tcW w:w="52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7C37D0F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1A198FE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304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F771B5F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761CFD8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0D0379" w14:paraId="10808B99" w14:textId="77777777" w:rsidTr="00426E60">
        <w:trPr>
          <w:trHeight w:val="630"/>
        </w:trPr>
        <w:tc>
          <w:tcPr>
            <w:tcW w:w="52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73A5BEA" w14:textId="77777777" w:rsidR="002A19C7" w:rsidRPr="000D0379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4E51C2B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304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4765059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Broj održanih sastanaka vijeća nacionalnih manjina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9F53F0C" w14:textId="77777777" w:rsidR="002A19C7" w:rsidRPr="000D0379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0D0379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2E783710" w14:textId="77777777" w:rsidR="002A19C7" w:rsidRPr="00AA1CDF" w:rsidRDefault="002A19C7" w:rsidP="002A19C7">
      <w:pPr>
        <w:rPr>
          <w:sz w:val="24"/>
          <w:szCs w:val="24"/>
          <w:lang w:val="en-GB"/>
        </w:rPr>
      </w:pPr>
    </w:p>
    <w:p w14:paraId="54E5296B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1700</w:t>
      </w:r>
      <w:r w:rsidRPr="00AA1CDF">
        <w:rPr>
          <w:b/>
          <w:bCs/>
          <w:sz w:val="24"/>
          <w:szCs w:val="24"/>
          <w:lang w:val="hr-HR"/>
        </w:rPr>
        <w:t xml:space="preserve"> Socijalna skrb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 xml:space="preserve">589.600,00 </w:t>
      </w:r>
      <w:r w:rsidRPr="00AA1CDF">
        <w:rPr>
          <w:sz w:val="24"/>
          <w:szCs w:val="24"/>
          <w:lang w:val="hr-HR"/>
        </w:rPr>
        <w:t>eura. Ovaj program obuhvaća rashode za troškove zaposlenih u programu Zaželi, troškove stanovanja, jednokratne novčane pomoći, naknade za rođenje djeteta, naknade za ogrjev, socijalne pakete, ostale naknade iz proračuna u naravi, pomoć mladim obiteljima za kupnju prve nekretnine, božićnice za umirovljenike</w:t>
      </w:r>
      <w:r>
        <w:rPr>
          <w:sz w:val="24"/>
          <w:szCs w:val="24"/>
          <w:lang w:val="hr-HR"/>
        </w:rPr>
        <w:t>.</w:t>
      </w:r>
    </w:p>
    <w:p w14:paraId="7672C815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8B31AB" w14:paraId="31481F3C" w14:textId="77777777" w:rsidTr="00426E60">
        <w:trPr>
          <w:trHeight w:val="645"/>
        </w:trPr>
        <w:tc>
          <w:tcPr>
            <w:tcW w:w="1761" w:type="pct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C72C225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98ECA4D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5F3C30B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38E3304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B31AB" w14:paraId="6FB69950" w14:textId="77777777" w:rsidTr="00426E60">
        <w:trPr>
          <w:trHeight w:val="345"/>
        </w:trPr>
        <w:tc>
          <w:tcPr>
            <w:tcW w:w="1761" w:type="pct"/>
            <w:gridSpan w:val="3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6E30129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DB05CDC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1E72B08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0C6A93D9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B31AB" w14:paraId="23C12D09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B2475B7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1700  Socijalna skrb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0C4DDCC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589.600,00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B7DBFAA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232.500,00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2EAD75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252.500,00   </w:t>
            </w:r>
          </w:p>
        </w:tc>
      </w:tr>
      <w:tr w:rsidR="002A19C7" w:rsidRPr="008B31AB" w14:paraId="08589A59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4E96958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Program Zaželi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97B1BDA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364.100,00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2E84D98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4F57A0F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5DCA9920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A25F66A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Udruga Budi uz mene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D6B0F2F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1.000,00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324D45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 1.000,00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CB500B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  1.000,00   </w:t>
            </w:r>
          </w:p>
        </w:tc>
      </w:tr>
      <w:tr w:rsidR="002A19C7" w:rsidRPr="008B31AB" w14:paraId="1E80AE86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0614661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Pomoć u novcu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D5C456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204.500,00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9DA13ED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231.500,00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E3B282A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251.500,00   </w:t>
            </w:r>
          </w:p>
        </w:tc>
      </w:tr>
      <w:tr w:rsidR="002A19C7" w:rsidRPr="008B31AB" w14:paraId="792F885E" w14:textId="77777777" w:rsidTr="00426E60">
        <w:trPr>
          <w:trHeight w:val="799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9B4074C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Sufinanciranje izgradnje solarnih elektrana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A88C66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 xml:space="preserve">        20.000,00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C3118F2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96AB1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76DCDEEA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F8F829F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F92ECF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29AC74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5630D168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260A036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socijalnu skrb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1FEEEBF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E047D7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1BD1F974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9DE5581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182FDB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94C5D1A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19C7F71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31341526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15BA417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3B2F51A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371ABC1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Broj dodijeljenih potpora za troškove stanovanja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D6E5A0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4B546577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61C2D78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2092630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40AF83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Broj dodijeljenih jednokratnih pomoći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13E1750E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02AAE2A0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C555BA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076B60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533301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Broj dodijeljenih potpora za mlade obitelji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hideMark/>
          </w:tcPr>
          <w:p w14:paraId="47C8EFF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6D90361A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C4CC52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48DF4879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8EC1CE7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Broj dodijeljenih božićnica za umirovljenike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551DA6AE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50787BEE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3937364C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lastRenderedPageBreak/>
        <w:t>PROGRAM 1800</w:t>
      </w:r>
      <w:r w:rsidRPr="00AA1CDF">
        <w:rPr>
          <w:b/>
          <w:bCs/>
          <w:sz w:val="24"/>
          <w:szCs w:val="24"/>
          <w:lang w:val="hr-HR"/>
        </w:rPr>
        <w:t xml:space="preserve"> Organiziranje i provođenje zaštite i spašavanja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 xml:space="preserve">73.200,00 </w:t>
      </w:r>
      <w:r w:rsidRPr="00AA1CDF">
        <w:rPr>
          <w:sz w:val="24"/>
          <w:szCs w:val="24"/>
          <w:lang w:val="hr-HR"/>
        </w:rPr>
        <w:t>eura. Ovaj program obuhvaća rashode</w:t>
      </w:r>
      <w:r>
        <w:rPr>
          <w:sz w:val="24"/>
          <w:szCs w:val="24"/>
          <w:lang w:val="hr-HR"/>
        </w:rPr>
        <w:t xml:space="preserve"> za</w:t>
      </w:r>
      <w:r w:rsidRPr="00AA1CDF">
        <w:rPr>
          <w:sz w:val="24"/>
          <w:szCs w:val="24"/>
          <w:lang w:val="hr-HR"/>
        </w:rPr>
        <w:t xml:space="preserve"> Crveni križ</w:t>
      </w:r>
      <w:r>
        <w:rPr>
          <w:sz w:val="24"/>
          <w:szCs w:val="24"/>
          <w:lang w:val="hr-HR"/>
        </w:rPr>
        <w:t>,</w:t>
      </w:r>
      <w:r w:rsidRPr="00AA1CDF">
        <w:rPr>
          <w:sz w:val="24"/>
          <w:szCs w:val="24"/>
          <w:lang w:val="hr-HR"/>
        </w:rPr>
        <w:t xml:space="preserve"> Hrvatsku gorsku službu spašavanja, Dobrovoljno vatrogasno društvo</w:t>
      </w:r>
      <w:r>
        <w:rPr>
          <w:sz w:val="24"/>
          <w:szCs w:val="24"/>
          <w:lang w:val="hr-HR"/>
        </w:rPr>
        <w:t>.</w:t>
      </w:r>
    </w:p>
    <w:p w14:paraId="162ADD79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8B31AB" w14:paraId="5A2780D0" w14:textId="77777777" w:rsidTr="00426E60">
        <w:trPr>
          <w:trHeight w:val="645"/>
        </w:trPr>
        <w:tc>
          <w:tcPr>
            <w:tcW w:w="1761" w:type="pct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57F38F6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CB8EC36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D4AD252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A7373A0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B31AB" w14:paraId="414F7932" w14:textId="77777777" w:rsidTr="00426E60">
        <w:trPr>
          <w:trHeight w:val="345"/>
        </w:trPr>
        <w:tc>
          <w:tcPr>
            <w:tcW w:w="1761" w:type="pct"/>
            <w:gridSpan w:val="3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885948A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7A037F7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88FE3A8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31D97A6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B31AB" w14:paraId="0CB6B829" w14:textId="77777777" w:rsidTr="00426E60">
        <w:trPr>
          <w:trHeight w:val="945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0E94E5B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1800  Organiziranje i provođenje zaštite i spašavanja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16FAEB5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73.200,00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48E31B1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77.500,00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152844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81.800,00   </w:t>
            </w:r>
          </w:p>
        </w:tc>
      </w:tr>
      <w:tr w:rsidR="002A19C7" w:rsidRPr="008B31AB" w14:paraId="1AA1BE18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8C3AF52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Civilna zaštita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629BFF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8.500,00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AB75FF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 9.700,00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EA829F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10.900,00   </w:t>
            </w:r>
          </w:p>
        </w:tc>
      </w:tr>
      <w:tr w:rsidR="002A19C7" w:rsidRPr="008B31AB" w14:paraId="42B96C26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A065843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 Tekuće donacije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74EF5C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64.700,00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10F8146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 67.800,00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ADF4726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  70.900,00   </w:t>
            </w:r>
          </w:p>
        </w:tc>
      </w:tr>
      <w:tr w:rsidR="002A19C7" w:rsidRPr="008B31AB" w14:paraId="325D59E8" w14:textId="77777777" w:rsidTr="00426E60">
        <w:trPr>
          <w:trHeight w:val="315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E76C47F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0D5D1C0C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4809BF04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hideMark/>
          </w:tcPr>
          <w:p w14:paraId="38F1E14F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</w:tr>
      <w:tr w:rsidR="002A19C7" w:rsidRPr="008B31AB" w14:paraId="7350D7D5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24EFAB0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AF410D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0381A2C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34F14B93" w14:textId="77777777" w:rsidTr="00426E60">
        <w:trPr>
          <w:trHeight w:val="126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74FC03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redovan rad službi za zaštitu i spašavanje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45F5062F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FB261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4F0828A3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7ED0C9D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C099E14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8024434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9FF37AF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2AE655B5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70BDCFF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D29C5B3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6926487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Broj dodijeljenih potpora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277CA9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6172D353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0D21F770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1900</w:t>
      </w:r>
      <w:r w:rsidRPr="00AA1CDF">
        <w:rPr>
          <w:b/>
          <w:bCs/>
          <w:sz w:val="24"/>
          <w:szCs w:val="24"/>
          <w:lang w:val="hr-HR"/>
        </w:rPr>
        <w:t xml:space="preserve"> Osnovno i srednjoškolsko obrazovanje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110</w:t>
      </w:r>
      <w:r w:rsidRPr="00AA1CDF">
        <w:rPr>
          <w:sz w:val="24"/>
          <w:szCs w:val="24"/>
          <w:lang w:val="hr-HR"/>
        </w:rPr>
        <w:t>.500</w:t>
      </w:r>
      <w:r>
        <w:rPr>
          <w:sz w:val="24"/>
          <w:szCs w:val="24"/>
          <w:lang w:val="hr-HR"/>
        </w:rPr>
        <w:t>,00</w:t>
      </w:r>
      <w:r w:rsidRPr="00AA1CDF">
        <w:rPr>
          <w:sz w:val="24"/>
          <w:szCs w:val="24"/>
          <w:lang w:val="hr-HR"/>
        </w:rPr>
        <w:t xml:space="preserve"> eura. Ovaj program obuhvaća rashode za tekuće i kapitalne donacije osnovnoj školi, i sufinanciranje prijevoza učenika srednjih škola i sufinanciranje udžbenika</w:t>
      </w:r>
      <w:r>
        <w:rPr>
          <w:sz w:val="24"/>
          <w:szCs w:val="24"/>
          <w:lang w:val="hr-HR"/>
        </w:rPr>
        <w:t>.</w:t>
      </w:r>
    </w:p>
    <w:p w14:paraId="6B1E46D2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8B31AB" w14:paraId="002CCE8A" w14:textId="77777777" w:rsidTr="00426E60">
        <w:trPr>
          <w:trHeight w:val="645"/>
        </w:trPr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38FDCE8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11A5213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9CB79AC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E077BFF" w14:textId="77777777" w:rsidR="002A19C7" w:rsidRPr="008B31AB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8B31AB" w14:paraId="0F6CC428" w14:textId="77777777" w:rsidTr="00426E60">
        <w:trPr>
          <w:trHeight w:val="345"/>
        </w:trPr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1FC42FF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5A319B0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D1D501F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897B7A4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8B31AB" w14:paraId="62413558" w14:textId="77777777" w:rsidTr="00426E60">
        <w:trPr>
          <w:trHeight w:val="126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AADE123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1900 Osnovno i srednjoškolsko obrazovanje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BA2D4C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110.500,00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0CABB8E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118.000,00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89EC75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125.500,00   </w:t>
            </w:r>
          </w:p>
        </w:tc>
      </w:tr>
      <w:tr w:rsidR="002A19C7" w:rsidRPr="008B31AB" w14:paraId="705FE8C0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AA85FEF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Donacije osnovna škola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8755467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                  4.500,00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833C192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   4.500,00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495C2D3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en-GB" w:eastAsia="hr-HR"/>
              </w:rPr>
              <w:t xml:space="preserve">             4.500,00   </w:t>
            </w:r>
          </w:p>
        </w:tc>
      </w:tr>
      <w:tr w:rsidR="002A19C7" w:rsidRPr="008B31AB" w14:paraId="67FA01D0" w14:textId="77777777" w:rsidTr="00426E60">
        <w:trPr>
          <w:trHeight w:val="945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A70EE42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Sufinanciranje udžbenika i prijevoza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9713204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106.000,00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698ADB4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113.500,00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4C9B98" w14:textId="77777777" w:rsidR="002A19C7" w:rsidRPr="008B31AB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en-GB" w:eastAsia="hr-HR"/>
              </w:rPr>
              <w:t xml:space="preserve">         121.000,00   </w:t>
            </w:r>
          </w:p>
        </w:tc>
      </w:tr>
      <w:tr w:rsidR="002A19C7" w:rsidRPr="008B31AB" w14:paraId="0877DB60" w14:textId="77777777" w:rsidTr="00426E60">
        <w:trPr>
          <w:trHeight w:val="315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D248278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7CAE23BC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3F9DE419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hideMark/>
          </w:tcPr>
          <w:p w14:paraId="27447637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</w:tr>
      <w:tr w:rsidR="002A19C7" w:rsidRPr="008B31AB" w14:paraId="7DA283F6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927989C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POSEBNI CILJ PROGRAMA: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F169559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6C8121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27FC5A03" w14:textId="77777777" w:rsidTr="00426E60">
        <w:trPr>
          <w:trHeight w:val="945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EAD5E50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Osigurati sredstva za  pomoći osnovnoj školi i za sufinanciranje prijevoza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hideMark/>
          </w:tcPr>
          <w:p w14:paraId="3C081D45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E57C3B9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5A970422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715FBB6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16627B2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70DA272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1DAD88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7E949A39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86825C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94406D9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1C77D64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Dodijeljene donacije osnovnoj školi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D220E8A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8B31AB" w14:paraId="1B6895B0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5ED889A" w14:textId="77777777" w:rsidR="002A19C7" w:rsidRPr="008B31AB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249E3438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4460BA1" w14:textId="77777777" w:rsidR="002A19C7" w:rsidRPr="008B31AB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8B31AB">
              <w:rPr>
                <w:color w:val="000000"/>
                <w:sz w:val="24"/>
                <w:szCs w:val="24"/>
                <w:lang w:val="hr-HR" w:eastAsia="hr-HR"/>
              </w:rPr>
              <w:t>Broj sufinanciranih učenika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hideMark/>
          </w:tcPr>
          <w:p w14:paraId="6E38FDAC" w14:textId="77777777" w:rsidR="002A19C7" w:rsidRPr="008B31AB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8B31AB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</w:tr>
    </w:tbl>
    <w:p w14:paraId="1643517D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2F99E601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2100</w:t>
      </w:r>
      <w:r w:rsidRPr="00AA1CDF">
        <w:rPr>
          <w:b/>
          <w:bCs/>
          <w:sz w:val="24"/>
          <w:szCs w:val="24"/>
          <w:lang w:val="hr-HR"/>
        </w:rPr>
        <w:t xml:space="preserve"> Visoko obrazovanje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85</w:t>
      </w:r>
      <w:r w:rsidRPr="00AA1CDF">
        <w:rPr>
          <w:sz w:val="24"/>
          <w:szCs w:val="24"/>
          <w:lang w:val="hr-HR"/>
        </w:rPr>
        <w:t>.000</w:t>
      </w:r>
      <w:r>
        <w:rPr>
          <w:sz w:val="24"/>
          <w:szCs w:val="24"/>
          <w:lang w:val="hr-HR"/>
        </w:rPr>
        <w:t>,00</w:t>
      </w:r>
      <w:r w:rsidRPr="00AA1CDF">
        <w:rPr>
          <w:sz w:val="24"/>
          <w:szCs w:val="24"/>
          <w:lang w:val="hr-HR"/>
        </w:rPr>
        <w:t xml:space="preserve"> eura. Ovaj program obuhvaća rashode za stipendije studentima</w:t>
      </w:r>
      <w:r>
        <w:rPr>
          <w:sz w:val="24"/>
          <w:szCs w:val="24"/>
          <w:lang w:val="hr-HR"/>
        </w:rPr>
        <w:t>.</w:t>
      </w:r>
    </w:p>
    <w:p w14:paraId="3E1973AE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413C36" w14:paraId="4BA8B028" w14:textId="77777777" w:rsidTr="00426E60">
        <w:trPr>
          <w:trHeight w:val="645"/>
        </w:trPr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177A057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54F2A69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91ABAEA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31816266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13C36" w14:paraId="480E52A8" w14:textId="77777777" w:rsidTr="00426E60">
        <w:trPr>
          <w:trHeight w:val="345"/>
        </w:trPr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17AC4DA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DDE9C42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01D919A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967A413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13C36" w14:paraId="593168E6" w14:textId="77777777" w:rsidTr="00426E60">
        <w:trPr>
          <w:trHeight w:val="945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885C421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2100 Visoko obrazovanje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EC222AB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  85.000,00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8B8DD8D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85.000,00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18458F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 85.000,00   </w:t>
            </w:r>
          </w:p>
        </w:tc>
      </w:tr>
      <w:tr w:rsidR="002A19C7" w:rsidRPr="00413C36" w14:paraId="1E6DB0E6" w14:textId="77777777" w:rsidTr="00426E60">
        <w:trPr>
          <w:trHeight w:val="3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7921340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Stipendije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9F953F8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               85.000,00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D172325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85.000,00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4BABF1F2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 85.000,00   </w:t>
            </w:r>
          </w:p>
        </w:tc>
      </w:tr>
      <w:tr w:rsidR="002A19C7" w:rsidRPr="00413C36" w14:paraId="417E9E0D" w14:textId="77777777" w:rsidTr="00426E60">
        <w:trPr>
          <w:trHeight w:val="3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128352D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E8D0672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33D0A12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B83965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0BD63ACB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18221B4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853CD15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71EF7E89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79BE17B8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49A3C50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dodjelu stipendija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1C08963E" w14:textId="77777777" w:rsidR="002A19C7" w:rsidRPr="00413C36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413C36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0787F73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395DFB8E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CA0EFD9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51E1101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D7F1D8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09D3097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4A85C1BF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588433C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7884E08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3265EB4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Broj dodijeljenih stipendija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0BD20A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08668D63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614AD000" w14:textId="77777777" w:rsidR="002A19C7" w:rsidRDefault="002A19C7" w:rsidP="002A19C7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2200</w:t>
      </w:r>
      <w:r w:rsidRPr="00AA1CDF">
        <w:rPr>
          <w:b/>
          <w:bCs/>
          <w:sz w:val="24"/>
          <w:szCs w:val="24"/>
          <w:lang w:val="hr-HR"/>
        </w:rPr>
        <w:t xml:space="preserve"> Predškolsk</w:t>
      </w:r>
      <w:r>
        <w:rPr>
          <w:b/>
          <w:bCs/>
          <w:sz w:val="24"/>
          <w:szCs w:val="24"/>
          <w:lang w:val="hr-HR"/>
        </w:rPr>
        <w:t>o obrazovanje</w:t>
      </w:r>
      <w:r w:rsidRPr="00AA1CDF">
        <w:rPr>
          <w:b/>
          <w:bCs/>
          <w:sz w:val="24"/>
          <w:szCs w:val="24"/>
          <w:lang w:val="hr-HR"/>
        </w:rPr>
        <w:t xml:space="preserve">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3</w:t>
      </w:r>
      <w:r w:rsidRPr="00AA1CDF">
        <w:rPr>
          <w:sz w:val="24"/>
          <w:szCs w:val="24"/>
          <w:lang w:val="hr-HR"/>
        </w:rPr>
        <w:t>00.000</w:t>
      </w:r>
      <w:r>
        <w:rPr>
          <w:sz w:val="24"/>
          <w:szCs w:val="24"/>
          <w:lang w:val="hr-HR"/>
        </w:rPr>
        <w:t>,00</w:t>
      </w:r>
      <w:r w:rsidRPr="00AA1CDF">
        <w:rPr>
          <w:sz w:val="24"/>
          <w:szCs w:val="24"/>
          <w:lang w:val="hr-HR"/>
        </w:rPr>
        <w:t xml:space="preserve"> eura. Ovaj program obuhvaća rashode za </w:t>
      </w:r>
      <w:r>
        <w:rPr>
          <w:sz w:val="24"/>
          <w:szCs w:val="24"/>
          <w:lang w:val="hr-HR"/>
        </w:rPr>
        <w:t xml:space="preserve">gradnju </w:t>
      </w:r>
      <w:r w:rsidRPr="00AA1CDF">
        <w:rPr>
          <w:sz w:val="24"/>
          <w:szCs w:val="24"/>
          <w:lang w:val="hr-HR"/>
        </w:rPr>
        <w:t>vrtića u Ceriću</w:t>
      </w:r>
      <w:r>
        <w:rPr>
          <w:sz w:val="24"/>
          <w:szCs w:val="24"/>
          <w:lang w:val="hr-HR"/>
        </w:rPr>
        <w:t>.</w:t>
      </w:r>
    </w:p>
    <w:p w14:paraId="0E1A8351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413C36" w14:paraId="007CB151" w14:textId="77777777" w:rsidTr="00426E60">
        <w:trPr>
          <w:trHeight w:val="645"/>
        </w:trPr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A2C82CF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8A30483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0F0C9BD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07841AF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13C36" w14:paraId="01458B4A" w14:textId="77777777" w:rsidTr="00426E60">
        <w:trPr>
          <w:trHeight w:val="345"/>
        </w:trPr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AAB22A1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25C48CB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9614B91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49CDFE1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13C36" w14:paraId="0B0812E6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3FD5379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2200 Predškolsk</w:t>
            </w:r>
            <w:r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 obrazovanje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8782EA4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 xml:space="preserve">                       300.000,00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5A1F4D1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 xml:space="preserve">          50.000,00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39A1FC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 xml:space="preserve">           50.000,00   </w:t>
            </w:r>
          </w:p>
        </w:tc>
      </w:tr>
      <w:tr w:rsidR="002A19C7" w:rsidRPr="00413C36" w14:paraId="5194F416" w14:textId="77777777" w:rsidTr="00426E60">
        <w:trPr>
          <w:trHeight w:val="945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FC9A692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Izgradnja predškolskih ustanova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607FE8B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 xml:space="preserve">                       300.000,00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BBCC341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 xml:space="preserve">          50.000,00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39B8DA0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 xml:space="preserve">           50.000,00   </w:t>
            </w:r>
          </w:p>
        </w:tc>
      </w:tr>
      <w:tr w:rsidR="002A19C7" w:rsidRPr="00413C36" w14:paraId="7C2194BB" w14:textId="77777777" w:rsidTr="00426E60">
        <w:trPr>
          <w:trHeight w:val="3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A64DC56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A65C21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CD4711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03F6D8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37AE8D56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F53C917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C563446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2202EC1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23E9DA83" w14:textId="77777777" w:rsidTr="00426E60">
        <w:trPr>
          <w:trHeight w:val="945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E70F34F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lastRenderedPageBreak/>
              <w:t>Osigurati sredstva za izgradnju predškolskih ustanova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0E32FA17" w14:textId="77777777" w:rsidR="002A19C7" w:rsidRPr="00413C36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413C36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4B0F668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1597091D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D708830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12586E8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7B55A95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360D9F9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1B9E5B1C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E456757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79A4B39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544A2A5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Uporabna dozvola za vrtić u Ceriću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208516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251A0AE7" w14:textId="77777777" w:rsidR="002A19C7" w:rsidRDefault="002A19C7" w:rsidP="002A19C7">
      <w:pPr>
        <w:rPr>
          <w:b/>
          <w:bCs/>
          <w:sz w:val="24"/>
          <w:szCs w:val="24"/>
          <w:lang w:val="hr-HR"/>
        </w:rPr>
      </w:pPr>
    </w:p>
    <w:p w14:paraId="73210F90" w14:textId="77777777" w:rsidR="002A19C7" w:rsidRPr="00AA1CDF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2300 Predškolski odgoj</w:t>
      </w:r>
      <w:r w:rsidRPr="00AA1CDF">
        <w:rPr>
          <w:b/>
          <w:bCs/>
          <w:sz w:val="24"/>
          <w:szCs w:val="24"/>
          <w:lang w:val="hr-HR"/>
        </w:rPr>
        <w:t xml:space="preserve">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27.000,00</w:t>
      </w:r>
      <w:r w:rsidRPr="00AA1CDF">
        <w:rPr>
          <w:sz w:val="24"/>
          <w:szCs w:val="24"/>
          <w:lang w:val="hr-HR"/>
        </w:rPr>
        <w:t xml:space="preserve"> eura. Ovaj program obuhvaća rashode za sufinanciranje vrtića za djecu koja ne idu u vrtić u Nuštru</w:t>
      </w:r>
      <w:r>
        <w:rPr>
          <w:sz w:val="24"/>
          <w:szCs w:val="24"/>
          <w:lang w:val="hr-HR"/>
        </w:rPr>
        <w:t>.</w:t>
      </w:r>
    </w:p>
    <w:p w14:paraId="565F0ABC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413C36" w14:paraId="7301C5EB" w14:textId="77777777" w:rsidTr="00426E60">
        <w:trPr>
          <w:trHeight w:val="645"/>
        </w:trPr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72BBF37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0453708F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011CDAF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160C5ABD" w14:textId="77777777" w:rsidR="002A19C7" w:rsidRPr="00413C36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13C36" w14:paraId="340FD899" w14:textId="77777777" w:rsidTr="00426E60">
        <w:trPr>
          <w:trHeight w:val="345"/>
        </w:trPr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612D098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AD91363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4C99156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3D957F3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13C36" w14:paraId="618ADA74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EF53ED2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2300 Predškolski odgoj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177E4F2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               27.000,00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F96C58B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29.000,00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255718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en-GB" w:eastAsia="hr-HR"/>
              </w:rPr>
              <w:t xml:space="preserve">           31.000,00   </w:t>
            </w:r>
          </w:p>
        </w:tc>
      </w:tr>
      <w:tr w:rsidR="002A19C7" w:rsidRPr="00413C36" w14:paraId="6ED04845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6EB90D3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Sufinanciranje vrtića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61FABB8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               27.000,00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80B8D1A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29.000,00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E3127C9" w14:textId="77777777" w:rsidR="002A19C7" w:rsidRPr="00413C36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en-GB" w:eastAsia="hr-HR"/>
              </w:rPr>
              <w:t xml:space="preserve">           31.000,00   </w:t>
            </w:r>
          </w:p>
        </w:tc>
      </w:tr>
      <w:tr w:rsidR="002A19C7" w:rsidRPr="00413C36" w14:paraId="05FAE3C8" w14:textId="77777777" w:rsidTr="00426E60">
        <w:trPr>
          <w:trHeight w:val="3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77181D1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31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88E076A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BBF5B34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71AB0B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413138DE" w14:textId="77777777" w:rsidTr="00426E60">
        <w:trPr>
          <w:trHeight w:val="63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5012E13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19514E25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5F2FA09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6ED02BF7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85F7F55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 sufinanciranje vrtića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22A49BD3" w14:textId="77777777" w:rsidR="002A19C7" w:rsidRPr="00413C36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413C36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FAAD1E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60A0FD62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3339B4A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DD949C3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3EF9C8E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A55977B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13C36" w14:paraId="606138AE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B257F2E" w14:textId="77777777" w:rsidR="002A19C7" w:rsidRPr="00413C36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88CD4BE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DCA2603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Broj sufinancirane djece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210246" w14:textId="77777777" w:rsidR="002A19C7" w:rsidRPr="00413C36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13C36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0CC851CB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7BF67F68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3A82AE7F" w14:textId="77777777" w:rsidR="002A19C7" w:rsidRPr="00E0459A" w:rsidRDefault="002A19C7" w:rsidP="00E0459A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E0459A">
        <w:rPr>
          <w:b/>
          <w:bCs/>
          <w:sz w:val="28"/>
          <w:szCs w:val="28"/>
          <w:lang w:val="hr-HR"/>
        </w:rPr>
        <w:t>7.2. GLAVNI PROGRAM A01 PREDŠKOLSKA USTANOVA VRTULJAK</w:t>
      </w:r>
    </w:p>
    <w:p w14:paraId="426CFF66" w14:textId="77777777" w:rsidR="002A19C7" w:rsidRDefault="002A19C7" w:rsidP="002A19C7">
      <w:pPr>
        <w:rPr>
          <w:sz w:val="24"/>
          <w:szCs w:val="24"/>
          <w:lang w:val="hr-HR"/>
        </w:rPr>
      </w:pPr>
    </w:p>
    <w:p w14:paraId="6A8ECDE9" w14:textId="77777777" w:rsidR="002A19C7" w:rsidRPr="00AA1CDF" w:rsidRDefault="002A19C7" w:rsidP="002A19C7">
      <w:pPr>
        <w:spacing w:line="360" w:lineRule="auto"/>
        <w:ind w:firstLine="720"/>
        <w:jc w:val="both"/>
        <w:rPr>
          <w:sz w:val="24"/>
          <w:szCs w:val="24"/>
          <w:lang w:val="pt-PT"/>
        </w:rPr>
      </w:pPr>
      <w:r w:rsidRPr="00AA1CDF">
        <w:rPr>
          <w:sz w:val="24"/>
          <w:szCs w:val="24"/>
          <w:lang w:val="hr-HR"/>
        </w:rPr>
        <w:t xml:space="preserve">U okviru ove cjeline ukupno </w:t>
      </w:r>
      <w:r>
        <w:rPr>
          <w:sz w:val="24"/>
          <w:szCs w:val="24"/>
          <w:lang w:val="hr-HR"/>
        </w:rPr>
        <w:t xml:space="preserve">je </w:t>
      </w:r>
      <w:r w:rsidRPr="00AA1CDF">
        <w:rPr>
          <w:sz w:val="24"/>
          <w:szCs w:val="24"/>
          <w:lang w:val="hr-HR"/>
        </w:rPr>
        <w:t>predviđeno</w:t>
      </w:r>
      <w:r>
        <w:rPr>
          <w:sz w:val="24"/>
          <w:szCs w:val="24"/>
          <w:lang w:val="hr-HR"/>
        </w:rPr>
        <w:t xml:space="preserve"> 788.000,00</w:t>
      </w:r>
      <w:r w:rsidRPr="00AA1CDF">
        <w:rPr>
          <w:sz w:val="24"/>
          <w:szCs w:val="24"/>
          <w:lang w:val="hr-HR"/>
        </w:rPr>
        <w:t xml:space="preserve"> eura rashoda, a nalaze se </w:t>
      </w:r>
      <w:r>
        <w:rPr>
          <w:sz w:val="24"/>
          <w:szCs w:val="24"/>
          <w:lang w:val="hr-HR"/>
        </w:rPr>
        <w:t>u programu kako slijedi:</w:t>
      </w:r>
    </w:p>
    <w:p w14:paraId="037E4608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1001</w:t>
      </w:r>
      <w:r w:rsidRPr="00AA1CDF">
        <w:rPr>
          <w:b/>
          <w:bCs/>
          <w:sz w:val="24"/>
          <w:szCs w:val="24"/>
          <w:lang w:val="hr-HR"/>
        </w:rPr>
        <w:t xml:space="preserve"> </w:t>
      </w:r>
      <w:r>
        <w:rPr>
          <w:b/>
          <w:bCs/>
          <w:sz w:val="24"/>
          <w:szCs w:val="24"/>
          <w:lang w:val="hr-HR"/>
        </w:rPr>
        <w:t>P</w:t>
      </w:r>
      <w:r w:rsidRPr="00AA1CDF">
        <w:rPr>
          <w:b/>
          <w:bCs/>
          <w:sz w:val="24"/>
          <w:szCs w:val="24"/>
          <w:lang w:val="hr-HR"/>
        </w:rPr>
        <w:t xml:space="preserve">redškolski odgoj </w:t>
      </w:r>
      <w:r w:rsidRPr="00AA1CDF">
        <w:rPr>
          <w:sz w:val="24"/>
          <w:szCs w:val="24"/>
          <w:lang w:val="hr-HR"/>
        </w:rPr>
        <w:t xml:space="preserve">planiran je u iznosu </w:t>
      </w:r>
      <w:r>
        <w:rPr>
          <w:sz w:val="24"/>
          <w:szCs w:val="24"/>
          <w:lang w:val="hr-HR"/>
        </w:rPr>
        <w:t>788.000,00</w:t>
      </w:r>
      <w:r w:rsidRPr="00AA1CDF">
        <w:rPr>
          <w:sz w:val="24"/>
          <w:szCs w:val="24"/>
          <w:lang w:val="hr-HR"/>
        </w:rPr>
        <w:t xml:space="preserve"> eura. Ovaj program obuhvaća rashode za djelatnike</w:t>
      </w:r>
      <w:r>
        <w:rPr>
          <w:sz w:val="24"/>
          <w:szCs w:val="24"/>
          <w:lang w:val="hr-HR"/>
        </w:rPr>
        <w:t xml:space="preserve"> </w:t>
      </w:r>
      <w:r w:rsidRPr="00AA1CDF">
        <w:rPr>
          <w:sz w:val="24"/>
          <w:szCs w:val="24"/>
          <w:lang w:val="hr-HR"/>
        </w:rPr>
        <w:t>u predškolskoj ustanovi, materijalne rashode, financijske rashode i rashode za nabavu nefinancijske imovine</w:t>
      </w:r>
      <w:r>
        <w:rPr>
          <w:sz w:val="24"/>
          <w:szCs w:val="24"/>
          <w:lang w:val="hr-HR"/>
        </w:rPr>
        <w:t>.</w:t>
      </w:r>
    </w:p>
    <w:p w14:paraId="1E5140FA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4E46AF" w14:paraId="25C83AD6" w14:textId="77777777" w:rsidTr="00426E60">
        <w:trPr>
          <w:trHeight w:val="645"/>
        </w:trPr>
        <w:tc>
          <w:tcPr>
            <w:tcW w:w="1761" w:type="pct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E3686C5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7CDD0622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46414CFF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233BC36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PROJEKCIJA 2028</w:t>
            </w:r>
          </w:p>
        </w:tc>
      </w:tr>
      <w:tr w:rsidR="002A19C7" w:rsidRPr="004E46AF" w14:paraId="7969A098" w14:textId="77777777" w:rsidTr="00426E60">
        <w:trPr>
          <w:trHeight w:val="345"/>
        </w:trPr>
        <w:tc>
          <w:tcPr>
            <w:tcW w:w="1761" w:type="pct"/>
            <w:gridSpan w:val="3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D85E7B5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516B490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319DFCA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02AB1C4E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E46AF" w14:paraId="2A5DE210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442D344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1001 Predškolski odgoj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72AFC5C5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788.000,00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5C431040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  866.800,00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3D3407E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   985.000,00   </w:t>
            </w:r>
          </w:p>
        </w:tc>
      </w:tr>
      <w:tr w:rsidR="002A19C7" w:rsidRPr="004E46AF" w14:paraId="0CA41269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EB653CE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lastRenderedPageBreak/>
              <w:t>Predškolska ustanova Vrtuljak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3B9F76D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en-GB" w:eastAsia="hr-HR"/>
              </w:rPr>
              <w:t xml:space="preserve">      788.000,00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55F885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en-GB" w:eastAsia="hr-HR"/>
              </w:rPr>
              <w:t xml:space="preserve">        866.800,00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D2C040C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en-GB" w:eastAsia="hr-HR"/>
              </w:rPr>
              <w:t xml:space="preserve">         985.000,00   </w:t>
            </w:r>
          </w:p>
        </w:tc>
      </w:tr>
      <w:tr w:rsidR="002A19C7" w:rsidRPr="004E46AF" w14:paraId="6CA47C06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D62F5A7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876C14A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EE20182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60B8F5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5229C778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D36D71B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72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BE71A6C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2BED8591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006F7080" w14:textId="77777777" w:rsidTr="00426E60">
        <w:trPr>
          <w:trHeight w:val="126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7D61E7D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redovan rad  predškolske ustanove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5C5C575B" w14:textId="77777777" w:rsidR="002A19C7" w:rsidRPr="004E46AF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4E46AF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9035DE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4D4FC4C3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E3B92B9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E78B433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2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7A5EA88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32353BA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6E1361BC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83C3D8B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A11A2AA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2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19A0AD4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Broj upisane djece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D9E5442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78994994" w14:textId="77777777" w:rsidR="002A19C7" w:rsidRDefault="002A19C7" w:rsidP="002A19C7">
      <w:pPr>
        <w:jc w:val="center"/>
        <w:rPr>
          <w:b/>
          <w:bCs/>
          <w:sz w:val="28"/>
          <w:szCs w:val="28"/>
          <w:lang w:val="hr-HR"/>
        </w:rPr>
      </w:pPr>
    </w:p>
    <w:p w14:paraId="2BA89C57" w14:textId="77777777" w:rsidR="002A19C7" w:rsidRDefault="002A19C7" w:rsidP="002A19C7">
      <w:pPr>
        <w:jc w:val="center"/>
        <w:rPr>
          <w:b/>
          <w:bCs/>
          <w:sz w:val="28"/>
          <w:szCs w:val="28"/>
          <w:lang w:val="hr-HR"/>
        </w:rPr>
      </w:pPr>
    </w:p>
    <w:p w14:paraId="7E828CE5" w14:textId="77777777" w:rsidR="002A19C7" w:rsidRDefault="002A19C7" w:rsidP="002A19C7">
      <w:pPr>
        <w:jc w:val="center"/>
        <w:rPr>
          <w:b/>
          <w:bCs/>
          <w:sz w:val="28"/>
          <w:szCs w:val="28"/>
          <w:lang w:val="hr-HR"/>
        </w:rPr>
      </w:pPr>
    </w:p>
    <w:p w14:paraId="71641E7B" w14:textId="77777777" w:rsidR="002A19C7" w:rsidRDefault="002A19C7" w:rsidP="002A19C7">
      <w:pPr>
        <w:jc w:val="center"/>
        <w:rPr>
          <w:b/>
          <w:bCs/>
          <w:sz w:val="28"/>
          <w:szCs w:val="28"/>
          <w:lang w:val="hr-HR"/>
        </w:rPr>
      </w:pPr>
    </w:p>
    <w:p w14:paraId="28F2471A" w14:textId="77777777" w:rsidR="002A19C7" w:rsidRPr="00E0459A" w:rsidRDefault="002A19C7" w:rsidP="00E0459A">
      <w:pPr>
        <w:pStyle w:val="Sadraj2"/>
        <w:jc w:val="center"/>
        <w:rPr>
          <w:b/>
          <w:bCs/>
          <w:sz w:val="28"/>
          <w:szCs w:val="28"/>
          <w:lang w:val="hr-HR"/>
        </w:rPr>
      </w:pPr>
      <w:r w:rsidRPr="00E0459A">
        <w:rPr>
          <w:b/>
          <w:bCs/>
          <w:sz w:val="28"/>
          <w:szCs w:val="28"/>
          <w:lang w:val="hr-HR"/>
        </w:rPr>
        <w:t>7.3. GLAVNI PROGRAM A02 NARODNA KNJIŽNICA I ČITAONICA</w:t>
      </w:r>
    </w:p>
    <w:p w14:paraId="719E7201" w14:textId="77777777" w:rsidR="002A19C7" w:rsidRPr="00AC6CCE" w:rsidRDefault="002A19C7" w:rsidP="002A19C7">
      <w:pPr>
        <w:jc w:val="center"/>
        <w:rPr>
          <w:lang w:val="hr-HR"/>
        </w:rPr>
      </w:pPr>
    </w:p>
    <w:p w14:paraId="66888E17" w14:textId="77777777" w:rsidR="002A19C7" w:rsidRPr="00AA1CDF" w:rsidRDefault="002A19C7" w:rsidP="002A19C7">
      <w:pPr>
        <w:spacing w:line="360" w:lineRule="auto"/>
        <w:ind w:firstLine="720"/>
        <w:jc w:val="both"/>
        <w:rPr>
          <w:sz w:val="24"/>
          <w:szCs w:val="24"/>
          <w:lang w:val="pt-PT"/>
        </w:rPr>
      </w:pPr>
      <w:r w:rsidRPr="00AA1CDF">
        <w:rPr>
          <w:sz w:val="24"/>
          <w:szCs w:val="24"/>
          <w:lang w:val="hr-HR"/>
        </w:rPr>
        <w:t xml:space="preserve">U okviru ove cjeline ukupno predviđeno </w:t>
      </w:r>
      <w:r>
        <w:rPr>
          <w:sz w:val="24"/>
          <w:szCs w:val="24"/>
          <w:lang w:val="hr-HR"/>
        </w:rPr>
        <w:t>65.100,00</w:t>
      </w:r>
      <w:r w:rsidRPr="00AA1CDF">
        <w:rPr>
          <w:sz w:val="24"/>
          <w:szCs w:val="24"/>
          <w:lang w:val="hr-HR"/>
        </w:rPr>
        <w:t xml:space="preserve"> eura rashoda, a nalaze se programi i aktivnosti kako slijedi:</w:t>
      </w:r>
    </w:p>
    <w:p w14:paraId="1FC000C4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PROGRAM 2001</w:t>
      </w:r>
      <w:r w:rsidRPr="00AA1CDF">
        <w:rPr>
          <w:b/>
          <w:bCs/>
          <w:sz w:val="24"/>
          <w:szCs w:val="24"/>
          <w:lang w:val="hr-HR"/>
        </w:rPr>
        <w:t xml:space="preserve"> promicanje kulture</w:t>
      </w:r>
      <w:r w:rsidRPr="00AA1CDF">
        <w:rPr>
          <w:sz w:val="24"/>
          <w:szCs w:val="24"/>
          <w:lang w:val="hr-HR"/>
        </w:rPr>
        <w:t xml:space="preserve"> planiran je u iznosu </w:t>
      </w:r>
      <w:r>
        <w:rPr>
          <w:sz w:val="24"/>
          <w:szCs w:val="24"/>
          <w:lang w:val="hr-HR"/>
        </w:rPr>
        <w:t>65.100,00</w:t>
      </w:r>
      <w:r w:rsidRPr="00AA1CDF">
        <w:rPr>
          <w:sz w:val="24"/>
          <w:szCs w:val="24"/>
          <w:lang w:val="hr-HR"/>
        </w:rPr>
        <w:t xml:space="preserve"> eura. Ovaj program obuhvaća rashode za djelatnike  u knjižnici, materijalne rashode, financijske rashode i rashode za nabavu nefinancijske imovine</w:t>
      </w:r>
      <w:r>
        <w:rPr>
          <w:sz w:val="24"/>
          <w:szCs w:val="24"/>
          <w:lang w:val="hr-HR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31"/>
        <w:gridCol w:w="1136"/>
        <w:gridCol w:w="1823"/>
        <w:gridCol w:w="1994"/>
        <w:gridCol w:w="1031"/>
        <w:gridCol w:w="1029"/>
      </w:tblGrid>
      <w:tr w:rsidR="002A19C7" w:rsidRPr="004E46AF" w14:paraId="7F13B71E" w14:textId="77777777" w:rsidTr="00426E60">
        <w:trPr>
          <w:trHeight w:val="645"/>
        </w:trPr>
        <w:tc>
          <w:tcPr>
            <w:tcW w:w="1761" w:type="pct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23EA3513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Naziv klasifikacije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B02D385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PLAN 2026.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6679894E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2027.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  <w:hideMark/>
          </w:tcPr>
          <w:p w14:paraId="5F955611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PROJEKCIJA 2028.</w:t>
            </w:r>
          </w:p>
        </w:tc>
      </w:tr>
      <w:tr w:rsidR="002A19C7" w:rsidRPr="004E46AF" w14:paraId="0EDEB20E" w14:textId="77777777" w:rsidTr="00426E60">
        <w:trPr>
          <w:trHeight w:val="345"/>
        </w:trPr>
        <w:tc>
          <w:tcPr>
            <w:tcW w:w="1761" w:type="pct"/>
            <w:gridSpan w:val="3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264FE26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6776C235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2055341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12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3157C2F3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</w:tr>
      <w:tr w:rsidR="002A19C7" w:rsidRPr="004E46AF" w14:paraId="0343EAD8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0618B65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PROGRAM 2001 promicanje kulture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92D6009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en-GB"/>
              </w:rPr>
              <w:t xml:space="preserve">        65.100,00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CC9F18B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en-GB"/>
              </w:rPr>
              <w:t xml:space="preserve">          71.500,00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4424C8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en-GB"/>
              </w:rPr>
              <w:t xml:space="preserve">           78.500,00   </w:t>
            </w:r>
          </w:p>
        </w:tc>
      </w:tr>
      <w:tr w:rsidR="002A19C7" w:rsidRPr="004E46AF" w14:paraId="4F6EA175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5F95204E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Narodna knjižnica i čitaonica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705473F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  65.100,00 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08B36D9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    71.500,00   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17C3D928" w14:textId="77777777" w:rsidR="002A19C7" w:rsidRPr="004E46AF" w:rsidRDefault="002A19C7" w:rsidP="00426E6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en-GB" w:eastAsia="hr-HR"/>
              </w:rPr>
              <w:t xml:space="preserve">           78.500,00   </w:t>
            </w:r>
          </w:p>
        </w:tc>
      </w:tr>
      <w:tr w:rsidR="002A19C7" w:rsidRPr="004E46AF" w14:paraId="2C32ABD5" w14:textId="77777777" w:rsidTr="00426E60">
        <w:trPr>
          <w:trHeight w:val="3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234DBBF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0DF0ADA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7B00638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EB4E97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09EA647A" w14:textId="77777777" w:rsidTr="00426E60">
        <w:trPr>
          <w:trHeight w:val="630"/>
        </w:trPr>
        <w:tc>
          <w:tcPr>
            <w:tcW w:w="176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EF6CDF7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POSEBNI CILJ PROGRAMA: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4D48506D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Realizacija cilja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A423B50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636E9E39" w14:textId="77777777" w:rsidTr="00426E60">
        <w:trPr>
          <w:trHeight w:val="1260"/>
        </w:trPr>
        <w:tc>
          <w:tcPr>
            <w:tcW w:w="1135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001D4BD4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Osigurati sredstva za redovan rad  predškolske ustanove</w:t>
            </w:r>
          </w:p>
        </w:tc>
        <w:tc>
          <w:tcPr>
            <w:tcW w:w="3298" w:type="pct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hideMark/>
          </w:tcPr>
          <w:p w14:paraId="7EF2BDA2" w14:textId="77777777" w:rsidR="002A19C7" w:rsidRPr="004E46AF" w:rsidRDefault="002A19C7" w:rsidP="00426E6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/>
              </w:rPr>
            </w:pPr>
            <w:r w:rsidRPr="004E46AF">
              <w:rPr>
                <w:rFonts w:ascii="Calibri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161E3D8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6F30AE79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5B8D8DC" w14:textId="77777777" w:rsidR="002A19C7" w:rsidRPr="004E46AF" w:rsidRDefault="002A19C7" w:rsidP="00426E6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red.br.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3F6435D5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0271F1EB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POKAZATELJ USPJEŠNOSTI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vAlign w:val="center"/>
            <w:hideMark/>
          </w:tcPr>
          <w:p w14:paraId="685A6710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2A19C7" w:rsidRPr="004E46AF" w14:paraId="4E80301F" w14:textId="77777777" w:rsidTr="00426E60">
        <w:trPr>
          <w:trHeight w:val="330"/>
        </w:trPr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39A24ABF" w14:textId="77777777" w:rsidR="002A19C7" w:rsidRPr="004E46AF" w:rsidRDefault="002A19C7" w:rsidP="00426E6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194" w:type="pct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221A65B8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671" w:type="pct"/>
            <w:gridSpan w:val="3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9BCFFA2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Broj upisane djece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A7E81C" w14:textId="77777777" w:rsidR="002A19C7" w:rsidRPr="004E46AF" w:rsidRDefault="002A19C7" w:rsidP="00426E6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/>
              </w:rPr>
            </w:pPr>
            <w:r w:rsidRPr="004E46AF">
              <w:rPr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26C2E6B6" w14:textId="77777777" w:rsidR="002A19C7" w:rsidRDefault="002A19C7" w:rsidP="002A19C7">
      <w:pPr>
        <w:spacing w:line="360" w:lineRule="auto"/>
        <w:jc w:val="both"/>
        <w:rPr>
          <w:sz w:val="24"/>
          <w:szCs w:val="24"/>
          <w:lang w:val="hr-HR"/>
        </w:rPr>
      </w:pPr>
    </w:p>
    <w:p w14:paraId="1E19989B" w14:textId="77777777" w:rsidR="002A19C7" w:rsidRDefault="002A19C7" w:rsidP="002A19C7">
      <w:pPr>
        <w:rPr>
          <w:sz w:val="24"/>
          <w:szCs w:val="24"/>
          <w:lang w:val="hr-HR"/>
        </w:rPr>
      </w:pPr>
    </w:p>
    <w:p w14:paraId="57002688" w14:textId="77777777" w:rsidR="002A19C7" w:rsidRPr="00AA1CDF" w:rsidRDefault="002A19C7" w:rsidP="002A19C7">
      <w:pPr>
        <w:rPr>
          <w:sz w:val="24"/>
          <w:szCs w:val="24"/>
          <w:lang w:val="hr-HR"/>
        </w:rPr>
      </w:pPr>
    </w:p>
    <w:p w14:paraId="3BD32066" w14:textId="0976945F" w:rsidR="002A19C7" w:rsidRPr="00E0459A" w:rsidRDefault="00E0459A" w:rsidP="004C2F24">
      <w:pPr>
        <w:pStyle w:val="Sadraj1"/>
        <w:rPr>
          <w:lang w:val="hr-HR"/>
        </w:rPr>
      </w:pPr>
      <w:r w:rsidRPr="00E0459A">
        <w:rPr>
          <w:lang w:val="hr-HR"/>
        </w:rPr>
        <w:t xml:space="preserve">8. </w:t>
      </w:r>
      <w:r w:rsidR="002A19C7" w:rsidRPr="00E0459A">
        <w:rPr>
          <w:lang w:val="hr-HR"/>
        </w:rPr>
        <w:t>ZAKLJUČAK</w:t>
      </w:r>
    </w:p>
    <w:p w14:paraId="2D8EBF99" w14:textId="77777777" w:rsidR="002A19C7" w:rsidRPr="000B3532" w:rsidRDefault="002A19C7" w:rsidP="002A19C7">
      <w:pPr>
        <w:rPr>
          <w:lang w:val="hr-HR"/>
        </w:rPr>
      </w:pPr>
    </w:p>
    <w:p w14:paraId="5859228D" w14:textId="77777777" w:rsidR="002A19C7" w:rsidRPr="0018191B" w:rsidRDefault="002A19C7" w:rsidP="002A19C7">
      <w:pPr>
        <w:spacing w:line="360" w:lineRule="auto"/>
        <w:ind w:firstLine="543"/>
        <w:jc w:val="both"/>
        <w:rPr>
          <w:lang w:val="hr-HR"/>
        </w:rPr>
      </w:pPr>
      <w:r w:rsidRPr="00AA1CDF">
        <w:rPr>
          <w:sz w:val="24"/>
          <w:szCs w:val="24"/>
          <w:lang w:val="hr-HR"/>
        </w:rPr>
        <w:t>Proračun</w:t>
      </w:r>
      <w:r>
        <w:rPr>
          <w:sz w:val="24"/>
          <w:szCs w:val="24"/>
          <w:lang w:val="hr-HR"/>
        </w:rPr>
        <w:t>om</w:t>
      </w:r>
      <w:r w:rsidRPr="00AA1CDF">
        <w:rPr>
          <w:sz w:val="24"/>
          <w:szCs w:val="24"/>
          <w:lang w:val="hr-HR"/>
        </w:rPr>
        <w:t xml:space="preserve"> i projekcija planiran je nastavak kapitalnih investicija bitnih za daljnji razvoj Općine čiji su strateški ciljevi utvrđeni Strategijom razvoja Općine Nuštar. Isto tako planiran je i nastavak ulaganja u komunalnu infrastrukturu kao i održavanje kontinuiteta financiranja utvrđenih</w:t>
      </w:r>
      <w:r w:rsidRPr="0018191B">
        <w:rPr>
          <w:lang w:val="hr-HR"/>
        </w:rPr>
        <w:t xml:space="preserve"> </w:t>
      </w:r>
      <w:r w:rsidRPr="00AA1CDF">
        <w:rPr>
          <w:sz w:val="24"/>
          <w:szCs w:val="24"/>
          <w:lang w:val="hr-HR"/>
        </w:rPr>
        <w:t>oblika mjera i pomoći mještanima.</w:t>
      </w:r>
    </w:p>
    <w:p w14:paraId="172A98D1" w14:textId="77777777" w:rsidR="002A19C7" w:rsidRDefault="002A19C7"/>
    <w:sectPr w:rsidR="002A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BCBF" w14:textId="77777777" w:rsidR="000B443F" w:rsidRDefault="000B443F" w:rsidP="002A19C7">
      <w:r>
        <w:separator/>
      </w:r>
    </w:p>
  </w:endnote>
  <w:endnote w:type="continuationSeparator" w:id="0">
    <w:p w14:paraId="63E83A14" w14:textId="77777777" w:rsidR="000B443F" w:rsidRDefault="000B443F" w:rsidP="002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19D0" w14:textId="31042929" w:rsidR="002A19C7" w:rsidRDefault="002A19C7">
    <w:pPr>
      <w:pStyle w:val="Podnoje"/>
      <w:jc w:val="right"/>
    </w:pPr>
  </w:p>
  <w:p w14:paraId="5D991C93" w14:textId="77777777" w:rsidR="002A19C7" w:rsidRDefault="002A19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2E93" w14:textId="17388AC7" w:rsidR="00E0459A" w:rsidRDefault="00E0459A">
    <w:pPr>
      <w:pStyle w:val="Podnoje"/>
      <w:jc w:val="right"/>
    </w:pPr>
  </w:p>
  <w:p w14:paraId="5819129C" w14:textId="77777777" w:rsidR="002A19C7" w:rsidRDefault="002A19C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486392"/>
      <w:docPartObj>
        <w:docPartGallery w:val="Page Numbers (Bottom of Page)"/>
        <w:docPartUnique/>
      </w:docPartObj>
    </w:sdtPr>
    <w:sdtContent>
      <w:p w14:paraId="017AE273" w14:textId="77777777" w:rsidR="00E0459A" w:rsidRDefault="00E045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24E110B" w14:textId="77777777" w:rsidR="00E0459A" w:rsidRDefault="00E045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CCED" w14:textId="77777777" w:rsidR="000B443F" w:rsidRDefault="000B443F" w:rsidP="002A19C7">
      <w:r>
        <w:separator/>
      </w:r>
    </w:p>
  </w:footnote>
  <w:footnote w:type="continuationSeparator" w:id="0">
    <w:p w14:paraId="758BC75B" w14:textId="77777777" w:rsidR="000B443F" w:rsidRDefault="000B443F" w:rsidP="002A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B79F" w14:textId="77777777" w:rsidR="002A19C7" w:rsidRDefault="002A19C7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B24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1" w15:restartNumberingAfterBreak="0">
    <w:nsid w:val="01802CAB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2" w15:restartNumberingAfterBreak="0">
    <w:nsid w:val="030F146E"/>
    <w:multiLevelType w:val="hybridMultilevel"/>
    <w:tmpl w:val="084CBDB6"/>
    <w:lvl w:ilvl="0" w:tplc="FFFFFFFF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FFFFFFFF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3" w15:restartNumberingAfterBreak="0">
    <w:nsid w:val="09327BFB"/>
    <w:multiLevelType w:val="hybridMultilevel"/>
    <w:tmpl w:val="5D9487B6"/>
    <w:lvl w:ilvl="0" w:tplc="C39EFE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408F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6434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B077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1886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F03F6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F2CDF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02AC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5CCA6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9844F02"/>
    <w:multiLevelType w:val="multilevel"/>
    <w:tmpl w:val="661A86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5" w15:restartNumberingAfterBreak="0">
    <w:nsid w:val="0EF51282"/>
    <w:multiLevelType w:val="multilevel"/>
    <w:tmpl w:val="8408B1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6" w15:restartNumberingAfterBreak="0">
    <w:nsid w:val="131654E9"/>
    <w:multiLevelType w:val="hybridMultilevel"/>
    <w:tmpl w:val="53E29A1E"/>
    <w:lvl w:ilvl="0" w:tplc="EAFE9C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6082B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228F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4A06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C094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56C6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4A15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EA4F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BCD1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4E53E0E"/>
    <w:multiLevelType w:val="multilevel"/>
    <w:tmpl w:val="7C2039E4"/>
    <w:lvl w:ilvl="0">
      <w:start w:val="1"/>
      <w:numFmt w:val="decimal"/>
      <w:lvlText w:val="%1."/>
      <w:lvlJc w:val="left"/>
      <w:pPr>
        <w:ind w:left="543" w:hanging="442"/>
      </w:pPr>
      <w:rPr>
        <w:rFonts w:ascii="Times New Roman" w:eastAsia="Times New Roman" w:hAnsi="Times New Roman" w:cs="Times New Roman"/>
        <w:w w:val="100"/>
      </w:rPr>
    </w:lvl>
    <w:lvl w:ilvl="1">
      <w:start w:val="1"/>
      <w:numFmt w:val="decimal"/>
      <w:lvlText w:val="%1.%2."/>
      <w:lvlJc w:val="left"/>
      <w:pPr>
        <w:ind w:left="3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980" w:hanging="389"/>
      </w:pPr>
      <w:rPr>
        <w:rFonts w:hint="default"/>
      </w:rPr>
    </w:lvl>
    <w:lvl w:ilvl="3">
      <w:numFmt w:val="bullet"/>
      <w:lvlText w:val="•"/>
      <w:lvlJc w:val="left"/>
      <w:pPr>
        <w:ind w:left="2051" w:hanging="389"/>
      </w:pPr>
      <w:rPr>
        <w:rFonts w:hint="default"/>
      </w:rPr>
    </w:lvl>
    <w:lvl w:ilvl="4">
      <w:numFmt w:val="bullet"/>
      <w:lvlText w:val="•"/>
      <w:lvlJc w:val="left"/>
      <w:pPr>
        <w:ind w:left="3122" w:hanging="389"/>
      </w:pPr>
      <w:rPr>
        <w:rFonts w:hint="default"/>
      </w:rPr>
    </w:lvl>
    <w:lvl w:ilvl="5">
      <w:numFmt w:val="bullet"/>
      <w:lvlText w:val="•"/>
      <w:lvlJc w:val="left"/>
      <w:pPr>
        <w:ind w:left="4193" w:hanging="389"/>
      </w:pPr>
      <w:rPr>
        <w:rFonts w:hint="default"/>
      </w:rPr>
    </w:lvl>
    <w:lvl w:ilvl="6">
      <w:numFmt w:val="bullet"/>
      <w:lvlText w:val="•"/>
      <w:lvlJc w:val="left"/>
      <w:pPr>
        <w:ind w:left="5264" w:hanging="389"/>
      </w:pPr>
      <w:rPr>
        <w:rFonts w:hint="default"/>
      </w:rPr>
    </w:lvl>
    <w:lvl w:ilvl="7">
      <w:numFmt w:val="bullet"/>
      <w:lvlText w:val="•"/>
      <w:lvlJc w:val="left"/>
      <w:pPr>
        <w:ind w:left="6335" w:hanging="389"/>
      </w:pPr>
      <w:rPr>
        <w:rFonts w:hint="default"/>
      </w:rPr>
    </w:lvl>
    <w:lvl w:ilvl="8">
      <w:numFmt w:val="bullet"/>
      <w:lvlText w:val="•"/>
      <w:lvlJc w:val="left"/>
      <w:pPr>
        <w:ind w:left="7406" w:hanging="389"/>
      </w:pPr>
      <w:rPr>
        <w:rFonts w:hint="default"/>
      </w:rPr>
    </w:lvl>
  </w:abstractNum>
  <w:abstractNum w:abstractNumId="8" w15:restartNumberingAfterBreak="0">
    <w:nsid w:val="16D51E45"/>
    <w:multiLevelType w:val="multilevel"/>
    <w:tmpl w:val="31C60100"/>
    <w:lvl w:ilvl="0">
      <w:start w:val="8"/>
      <w:numFmt w:val="decimal"/>
      <w:lvlText w:val="%1."/>
      <w:lvlJc w:val="left"/>
      <w:pPr>
        <w:ind w:left="543" w:hanging="442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32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980" w:hanging="389"/>
      </w:pPr>
      <w:rPr>
        <w:rFonts w:hint="default"/>
      </w:rPr>
    </w:lvl>
    <w:lvl w:ilvl="3">
      <w:numFmt w:val="bullet"/>
      <w:lvlText w:val="•"/>
      <w:lvlJc w:val="left"/>
      <w:pPr>
        <w:ind w:left="2051" w:hanging="389"/>
      </w:pPr>
      <w:rPr>
        <w:rFonts w:hint="default"/>
      </w:rPr>
    </w:lvl>
    <w:lvl w:ilvl="4">
      <w:numFmt w:val="bullet"/>
      <w:lvlText w:val="•"/>
      <w:lvlJc w:val="left"/>
      <w:pPr>
        <w:ind w:left="3122" w:hanging="389"/>
      </w:pPr>
      <w:rPr>
        <w:rFonts w:hint="default"/>
      </w:rPr>
    </w:lvl>
    <w:lvl w:ilvl="5">
      <w:numFmt w:val="bullet"/>
      <w:lvlText w:val="•"/>
      <w:lvlJc w:val="left"/>
      <w:pPr>
        <w:ind w:left="4193" w:hanging="389"/>
      </w:pPr>
      <w:rPr>
        <w:rFonts w:hint="default"/>
      </w:rPr>
    </w:lvl>
    <w:lvl w:ilvl="6">
      <w:numFmt w:val="bullet"/>
      <w:lvlText w:val="•"/>
      <w:lvlJc w:val="left"/>
      <w:pPr>
        <w:ind w:left="5264" w:hanging="389"/>
      </w:pPr>
      <w:rPr>
        <w:rFonts w:hint="default"/>
      </w:rPr>
    </w:lvl>
    <w:lvl w:ilvl="7">
      <w:numFmt w:val="bullet"/>
      <w:lvlText w:val="•"/>
      <w:lvlJc w:val="left"/>
      <w:pPr>
        <w:ind w:left="6335" w:hanging="389"/>
      </w:pPr>
      <w:rPr>
        <w:rFonts w:hint="default"/>
      </w:rPr>
    </w:lvl>
    <w:lvl w:ilvl="8">
      <w:numFmt w:val="bullet"/>
      <w:lvlText w:val="•"/>
      <w:lvlJc w:val="left"/>
      <w:pPr>
        <w:ind w:left="7406" w:hanging="389"/>
      </w:pPr>
      <w:rPr>
        <w:rFonts w:hint="default"/>
      </w:rPr>
    </w:lvl>
  </w:abstractNum>
  <w:abstractNum w:abstractNumId="9" w15:restartNumberingAfterBreak="0">
    <w:nsid w:val="16F01B8E"/>
    <w:multiLevelType w:val="hybridMultilevel"/>
    <w:tmpl w:val="A12A68C4"/>
    <w:lvl w:ilvl="0" w:tplc="5570375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5C7F"/>
    <w:multiLevelType w:val="hybridMultilevel"/>
    <w:tmpl w:val="6DCA5168"/>
    <w:lvl w:ilvl="0" w:tplc="7C00A5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E2CD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5897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D687E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9E87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542C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0A25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FA1E7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1215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5AE4B6A"/>
    <w:multiLevelType w:val="hybridMultilevel"/>
    <w:tmpl w:val="084CBDB6"/>
    <w:lvl w:ilvl="0" w:tplc="FFFFFFFF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FFFFFFFF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12" w15:restartNumberingAfterBreak="0">
    <w:nsid w:val="27355FF3"/>
    <w:multiLevelType w:val="multilevel"/>
    <w:tmpl w:val="48204DDC"/>
    <w:lvl w:ilvl="0">
      <w:start w:val="1"/>
      <w:numFmt w:val="decimal"/>
      <w:lvlText w:val="%1."/>
      <w:lvlJc w:val="left"/>
      <w:pPr>
        <w:ind w:left="543" w:hanging="442"/>
      </w:pPr>
      <w:rPr>
        <w:rFonts w:ascii="Times New Roman" w:eastAsia="Times New Roman" w:hAnsi="Times New Roman" w:cs="Times New Roman"/>
        <w:w w:val="100"/>
      </w:rPr>
    </w:lvl>
    <w:lvl w:ilvl="1">
      <w:start w:val="1"/>
      <w:numFmt w:val="decimal"/>
      <w:lvlText w:val="%1.%2."/>
      <w:lvlJc w:val="left"/>
      <w:pPr>
        <w:ind w:left="3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980" w:hanging="389"/>
      </w:pPr>
      <w:rPr>
        <w:rFonts w:hint="default"/>
      </w:rPr>
    </w:lvl>
    <w:lvl w:ilvl="3">
      <w:numFmt w:val="bullet"/>
      <w:lvlText w:val="•"/>
      <w:lvlJc w:val="left"/>
      <w:pPr>
        <w:ind w:left="2051" w:hanging="389"/>
      </w:pPr>
      <w:rPr>
        <w:rFonts w:hint="default"/>
      </w:rPr>
    </w:lvl>
    <w:lvl w:ilvl="4">
      <w:numFmt w:val="bullet"/>
      <w:lvlText w:val="•"/>
      <w:lvlJc w:val="left"/>
      <w:pPr>
        <w:ind w:left="3122" w:hanging="389"/>
      </w:pPr>
      <w:rPr>
        <w:rFonts w:hint="default"/>
      </w:rPr>
    </w:lvl>
    <w:lvl w:ilvl="5">
      <w:numFmt w:val="bullet"/>
      <w:lvlText w:val="•"/>
      <w:lvlJc w:val="left"/>
      <w:pPr>
        <w:ind w:left="4193" w:hanging="389"/>
      </w:pPr>
      <w:rPr>
        <w:rFonts w:hint="default"/>
      </w:rPr>
    </w:lvl>
    <w:lvl w:ilvl="6">
      <w:numFmt w:val="bullet"/>
      <w:lvlText w:val="•"/>
      <w:lvlJc w:val="left"/>
      <w:pPr>
        <w:ind w:left="5264" w:hanging="389"/>
      </w:pPr>
      <w:rPr>
        <w:rFonts w:hint="default"/>
      </w:rPr>
    </w:lvl>
    <w:lvl w:ilvl="7">
      <w:numFmt w:val="bullet"/>
      <w:lvlText w:val="•"/>
      <w:lvlJc w:val="left"/>
      <w:pPr>
        <w:ind w:left="6335" w:hanging="389"/>
      </w:pPr>
      <w:rPr>
        <w:rFonts w:hint="default"/>
      </w:rPr>
    </w:lvl>
    <w:lvl w:ilvl="8">
      <w:numFmt w:val="bullet"/>
      <w:lvlText w:val="•"/>
      <w:lvlJc w:val="left"/>
      <w:pPr>
        <w:ind w:left="7406" w:hanging="389"/>
      </w:pPr>
      <w:rPr>
        <w:rFonts w:hint="default"/>
      </w:rPr>
    </w:lvl>
  </w:abstractNum>
  <w:abstractNum w:abstractNumId="13" w15:restartNumberingAfterBreak="0">
    <w:nsid w:val="2A372C86"/>
    <w:multiLevelType w:val="hybridMultilevel"/>
    <w:tmpl w:val="306E4F3A"/>
    <w:lvl w:ilvl="0" w:tplc="2152A060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F0C44C7A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7982ED8C">
      <w:numFmt w:val="bullet"/>
      <w:lvlText w:val="•"/>
      <w:lvlJc w:val="left"/>
      <w:pPr>
        <w:ind w:left="2557" w:hanging="361"/>
      </w:pPr>
      <w:rPr>
        <w:rFonts w:hint="default"/>
      </w:rPr>
    </w:lvl>
    <w:lvl w:ilvl="3" w:tplc="B706EC84">
      <w:numFmt w:val="bullet"/>
      <w:lvlText w:val="•"/>
      <w:lvlJc w:val="left"/>
      <w:pPr>
        <w:ind w:left="3406" w:hanging="361"/>
      </w:pPr>
      <w:rPr>
        <w:rFonts w:hint="default"/>
      </w:rPr>
    </w:lvl>
    <w:lvl w:ilvl="4" w:tplc="0AB08026">
      <w:numFmt w:val="bullet"/>
      <w:lvlText w:val="•"/>
      <w:lvlJc w:val="left"/>
      <w:pPr>
        <w:ind w:left="4255" w:hanging="361"/>
      </w:pPr>
      <w:rPr>
        <w:rFonts w:hint="default"/>
      </w:rPr>
    </w:lvl>
    <w:lvl w:ilvl="5" w:tplc="D0D8AFD6"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2A509A30">
      <w:numFmt w:val="bullet"/>
      <w:lvlText w:val="•"/>
      <w:lvlJc w:val="left"/>
      <w:pPr>
        <w:ind w:left="5953" w:hanging="361"/>
      </w:pPr>
      <w:rPr>
        <w:rFonts w:hint="default"/>
      </w:rPr>
    </w:lvl>
    <w:lvl w:ilvl="7" w:tplc="9942E3D2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B20CF980">
      <w:numFmt w:val="bullet"/>
      <w:lvlText w:val="•"/>
      <w:lvlJc w:val="left"/>
      <w:pPr>
        <w:ind w:left="7651" w:hanging="361"/>
      </w:pPr>
      <w:rPr>
        <w:rFonts w:hint="default"/>
      </w:rPr>
    </w:lvl>
  </w:abstractNum>
  <w:abstractNum w:abstractNumId="14" w15:restartNumberingAfterBreak="0">
    <w:nsid w:val="2A5C3BF0"/>
    <w:multiLevelType w:val="hybridMultilevel"/>
    <w:tmpl w:val="2A821926"/>
    <w:lvl w:ilvl="0" w:tplc="4A8A22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32299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D227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E6E5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869C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409D3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60D83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0C59A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E2CB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786E22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16" w15:restartNumberingAfterBreak="0">
    <w:nsid w:val="39EC5091"/>
    <w:multiLevelType w:val="hybridMultilevel"/>
    <w:tmpl w:val="FEFCAE36"/>
    <w:lvl w:ilvl="0" w:tplc="EA2C1E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BE38A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B0A6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6A13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DAB4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12F48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B2B5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8E01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3AA6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A1F012D"/>
    <w:multiLevelType w:val="hybridMultilevel"/>
    <w:tmpl w:val="76BEECE2"/>
    <w:lvl w:ilvl="0" w:tplc="1E32D41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3413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1AA08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9061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B01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FA73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30D7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0E0D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9E5F3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F751BA1"/>
    <w:multiLevelType w:val="hybridMultilevel"/>
    <w:tmpl w:val="4366F8C2"/>
    <w:lvl w:ilvl="0" w:tplc="B96C11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0E3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DEEE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1E60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EED3B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E4F2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000A4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22186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A863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3A54459"/>
    <w:multiLevelType w:val="hybridMultilevel"/>
    <w:tmpl w:val="084CBDB6"/>
    <w:lvl w:ilvl="0" w:tplc="FFFFFFFF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FFFFFFFF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20" w15:restartNumberingAfterBreak="0">
    <w:nsid w:val="44A70845"/>
    <w:multiLevelType w:val="multilevel"/>
    <w:tmpl w:val="F47CE6FA"/>
    <w:lvl w:ilvl="0">
      <w:start w:val="3"/>
      <w:numFmt w:val="decimal"/>
      <w:lvlText w:val="%1"/>
      <w:lvlJc w:val="left"/>
      <w:pPr>
        <w:ind w:left="22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72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821" w:hanging="721"/>
      </w:pPr>
      <w:rPr>
        <w:rFonts w:hint="default"/>
      </w:rPr>
    </w:lvl>
    <w:lvl w:ilvl="3">
      <w:numFmt w:val="bullet"/>
      <w:lvlText w:val="•"/>
      <w:lvlJc w:val="left"/>
      <w:pPr>
        <w:ind w:left="4602" w:hanging="721"/>
      </w:pPr>
      <w:rPr>
        <w:rFonts w:hint="default"/>
      </w:rPr>
    </w:lvl>
    <w:lvl w:ilvl="4">
      <w:numFmt w:val="bullet"/>
      <w:lvlText w:val="•"/>
      <w:lvlJc w:val="left"/>
      <w:pPr>
        <w:ind w:left="5383" w:hanging="721"/>
      </w:pPr>
      <w:rPr>
        <w:rFonts w:hint="default"/>
      </w:rPr>
    </w:lvl>
    <w:lvl w:ilvl="5">
      <w:numFmt w:val="bullet"/>
      <w:lvlText w:val="•"/>
      <w:lvlJc w:val="left"/>
      <w:pPr>
        <w:ind w:left="6164" w:hanging="721"/>
      </w:pPr>
      <w:rPr>
        <w:rFonts w:hint="default"/>
      </w:rPr>
    </w:lvl>
    <w:lvl w:ilvl="6">
      <w:numFmt w:val="bullet"/>
      <w:lvlText w:val="•"/>
      <w:lvlJc w:val="left"/>
      <w:pPr>
        <w:ind w:left="6945" w:hanging="721"/>
      </w:pPr>
      <w:rPr>
        <w:rFonts w:hint="default"/>
      </w:rPr>
    </w:lvl>
    <w:lvl w:ilvl="7">
      <w:numFmt w:val="bullet"/>
      <w:lvlText w:val="•"/>
      <w:lvlJc w:val="left"/>
      <w:pPr>
        <w:ind w:left="7726" w:hanging="721"/>
      </w:pPr>
      <w:rPr>
        <w:rFonts w:hint="default"/>
      </w:rPr>
    </w:lvl>
    <w:lvl w:ilvl="8">
      <w:numFmt w:val="bullet"/>
      <w:lvlText w:val="•"/>
      <w:lvlJc w:val="left"/>
      <w:pPr>
        <w:ind w:left="8507" w:hanging="721"/>
      </w:pPr>
      <w:rPr>
        <w:rFonts w:hint="default"/>
      </w:rPr>
    </w:lvl>
  </w:abstractNum>
  <w:abstractNum w:abstractNumId="21" w15:restartNumberingAfterBreak="0">
    <w:nsid w:val="44B93E4B"/>
    <w:multiLevelType w:val="hybridMultilevel"/>
    <w:tmpl w:val="F4A88FF2"/>
    <w:lvl w:ilvl="0" w:tplc="BD027D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D80A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2E91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BA89A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84D5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06A0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46CE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8035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54B9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EE86AEF"/>
    <w:multiLevelType w:val="hybridMultilevel"/>
    <w:tmpl w:val="2B8846A6"/>
    <w:lvl w:ilvl="0" w:tplc="AB9E41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4442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5605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4A7D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58B0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AB00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A286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0AA4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8EA1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0033B95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24" w15:restartNumberingAfterBreak="0">
    <w:nsid w:val="51323C5A"/>
    <w:multiLevelType w:val="hybridMultilevel"/>
    <w:tmpl w:val="1EECAFAE"/>
    <w:lvl w:ilvl="0" w:tplc="5570375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F2B48"/>
    <w:multiLevelType w:val="hybridMultilevel"/>
    <w:tmpl w:val="292AA94C"/>
    <w:lvl w:ilvl="0" w:tplc="40A8F3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2824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3859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F226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3293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4C37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EAB4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2E54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3498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53842FFB"/>
    <w:multiLevelType w:val="hybridMultilevel"/>
    <w:tmpl w:val="97647072"/>
    <w:lvl w:ilvl="0" w:tplc="1D721C6A">
      <w:start w:val="5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" w15:restartNumberingAfterBreak="0">
    <w:nsid w:val="554F7525"/>
    <w:multiLevelType w:val="hybridMultilevel"/>
    <w:tmpl w:val="4C2210B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9095F"/>
    <w:multiLevelType w:val="multilevel"/>
    <w:tmpl w:val="60283D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29" w15:restartNumberingAfterBreak="0">
    <w:nsid w:val="5F5C0BE2"/>
    <w:multiLevelType w:val="hybridMultilevel"/>
    <w:tmpl w:val="2A36CDB0"/>
    <w:lvl w:ilvl="0" w:tplc="7032B7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568F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2420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E4435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9A754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2619A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1086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FC99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1A9A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16115BC"/>
    <w:multiLevelType w:val="hybridMultilevel"/>
    <w:tmpl w:val="1338A060"/>
    <w:lvl w:ilvl="0" w:tplc="146A89E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9292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6C11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F826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6818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8A3E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F81F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2CE8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72DE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2452EE7"/>
    <w:multiLevelType w:val="hybridMultilevel"/>
    <w:tmpl w:val="3104B9C0"/>
    <w:lvl w:ilvl="0" w:tplc="A1C231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287A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B0BA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28822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008E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D2BC8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FEC0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6856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3AE3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6BB71766"/>
    <w:multiLevelType w:val="hybridMultilevel"/>
    <w:tmpl w:val="084CBDB6"/>
    <w:lvl w:ilvl="0" w:tplc="FFFFFFFF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FFFFFFFF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33" w15:restartNumberingAfterBreak="0">
    <w:nsid w:val="6C5E158A"/>
    <w:multiLevelType w:val="hybridMultilevel"/>
    <w:tmpl w:val="2BE096D8"/>
    <w:lvl w:ilvl="0" w:tplc="6AE2EBA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7AC78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426CD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4A22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5EF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BC32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92BE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167B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CFD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CE55A62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35" w15:restartNumberingAfterBreak="0">
    <w:nsid w:val="6D7A3B20"/>
    <w:multiLevelType w:val="hybridMultilevel"/>
    <w:tmpl w:val="084CBDB6"/>
    <w:lvl w:ilvl="0" w:tplc="9FB6A5E2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38D00818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DA8B5CA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A6D84148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B2E45868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043E0F0E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D6CE57CC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8E584952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37226D32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36" w15:restartNumberingAfterBreak="0">
    <w:nsid w:val="703D3520"/>
    <w:multiLevelType w:val="hybridMultilevel"/>
    <w:tmpl w:val="694E65D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22569"/>
    <w:multiLevelType w:val="multilevel"/>
    <w:tmpl w:val="3E4079E6"/>
    <w:lvl w:ilvl="0">
      <w:start w:val="1"/>
      <w:numFmt w:val="decimal"/>
      <w:lvlText w:val="%1."/>
      <w:lvlJc w:val="left"/>
      <w:pPr>
        <w:ind w:left="543" w:hanging="442"/>
      </w:pPr>
      <w:rPr>
        <w:rFonts w:ascii="Times New Roman" w:eastAsia="Times New Roman" w:hAnsi="Times New Roman" w:cs="Times New Roman"/>
        <w:w w:val="100"/>
      </w:rPr>
    </w:lvl>
    <w:lvl w:ilvl="1">
      <w:start w:val="1"/>
      <w:numFmt w:val="decimal"/>
      <w:lvlText w:val="%1.%2."/>
      <w:lvlJc w:val="left"/>
      <w:pPr>
        <w:ind w:left="3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980" w:hanging="389"/>
      </w:pPr>
      <w:rPr>
        <w:rFonts w:hint="default"/>
      </w:rPr>
    </w:lvl>
    <w:lvl w:ilvl="3">
      <w:numFmt w:val="bullet"/>
      <w:lvlText w:val="•"/>
      <w:lvlJc w:val="left"/>
      <w:pPr>
        <w:ind w:left="2051" w:hanging="389"/>
      </w:pPr>
      <w:rPr>
        <w:rFonts w:hint="default"/>
      </w:rPr>
    </w:lvl>
    <w:lvl w:ilvl="4">
      <w:numFmt w:val="bullet"/>
      <w:lvlText w:val="•"/>
      <w:lvlJc w:val="left"/>
      <w:pPr>
        <w:ind w:left="3122" w:hanging="389"/>
      </w:pPr>
      <w:rPr>
        <w:rFonts w:hint="default"/>
      </w:rPr>
    </w:lvl>
    <w:lvl w:ilvl="5">
      <w:numFmt w:val="bullet"/>
      <w:lvlText w:val="•"/>
      <w:lvlJc w:val="left"/>
      <w:pPr>
        <w:ind w:left="4193" w:hanging="389"/>
      </w:pPr>
      <w:rPr>
        <w:rFonts w:hint="default"/>
      </w:rPr>
    </w:lvl>
    <w:lvl w:ilvl="6">
      <w:numFmt w:val="bullet"/>
      <w:lvlText w:val="•"/>
      <w:lvlJc w:val="left"/>
      <w:pPr>
        <w:ind w:left="5264" w:hanging="389"/>
      </w:pPr>
      <w:rPr>
        <w:rFonts w:hint="default"/>
      </w:rPr>
    </w:lvl>
    <w:lvl w:ilvl="7">
      <w:numFmt w:val="bullet"/>
      <w:lvlText w:val="•"/>
      <w:lvlJc w:val="left"/>
      <w:pPr>
        <w:ind w:left="6335" w:hanging="389"/>
      </w:pPr>
      <w:rPr>
        <w:rFonts w:hint="default"/>
      </w:rPr>
    </w:lvl>
    <w:lvl w:ilvl="8">
      <w:numFmt w:val="bullet"/>
      <w:lvlText w:val="•"/>
      <w:lvlJc w:val="left"/>
      <w:pPr>
        <w:ind w:left="7406" w:hanging="389"/>
      </w:pPr>
      <w:rPr>
        <w:rFonts w:hint="default"/>
      </w:rPr>
    </w:lvl>
  </w:abstractNum>
  <w:abstractNum w:abstractNumId="38" w15:restartNumberingAfterBreak="0">
    <w:nsid w:val="784A062F"/>
    <w:multiLevelType w:val="multilevel"/>
    <w:tmpl w:val="308E3812"/>
    <w:lvl w:ilvl="0">
      <w:start w:val="2"/>
      <w:numFmt w:val="decimal"/>
      <w:lvlText w:val="%1"/>
      <w:lvlJc w:val="left"/>
      <w:pPr>
        <w:ind w:left="595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151" w:hanging="494"/>
      </w:pPr>
      <w:rPr>
        <w:rFonts w:hint="default"/>
      </w:rPr>
    </w:lvl>
    <w:lvl w:ilvl="3">
      <w:numFmt w:val="bullet"/>
      <w:lvlText w:val="•"/>
      <w:lvlJc w:val="left"/>
      <w:pPr>
        <w:ind w:left="1426" w:hanging="494"/>
      </w:pPr>
      <w:rPr>
        <w:rFonts w:hint="default"/>
      </w:rPr>
    </w:lvl>
    <w:lvl w:ilvl="4">
      <w:numFmt w:val="bullet"/>
      <w:lvlText w:val="•"/>
      <w:lvlJc w:val="left"/>
      <w:pPr>
        <w:ind w:left="1702" w:hanging="494"/>
      </w:pPr>
      <w:rPr>
        <w:rFonts w:hint="default"/>
      </w:rPr>
    </w:lvl>
    <w:lvl w:ilvl="5">
      <w:numFmt w:val="bullet"/>
      <w:lvlText w:val="•"/>
      <w:lvlJc w:val="left"/>
      <w:pPr>
        <w:ind w:left="1978" w:hanging="494"/>
      </w:pPr>
      <w:rPr>
        <w:rFonts w:hint="default"/>
      </w:rPr>
    </w:lvl>
    <w:lvl w:ilvl="6">
      <w:numFmt w:val="bullet"/>
      <w:lvlText w:val="•"/>
      <w:lvlJc w:val="left"/>
      <w:pPr>
        <w:ind w:left="2253" w:hanging="494"/>
      </w:pPr>
      <w:rPr>
        <w:rFonts w:hint="default"/>
      </w:rPr>
    </w:lvl>
    <w:lvl w:ilvl="7">
      <w:numFmt w:val="bullet"/>
      <w:lvlText w:val="•"/>
      <w:lvlJc w:val="left"/>
      <w:pPr>
        <w:ind w:left="2529" w:hanging="494"/>
      </w:pPr>
      <w:rPr>
        <w:rFonts w:hint="default"/>
      </w:rPr>
    </w:lvl>
    <w:lvl w:ilvl="8">
      <w:numFmt w:val="bullet"/>
      <w:lvlText w:val="•"/>
      <w:lvlJc w:val="left"/>
      <w:pPr>
        <w:ind w:left="2805" w:hanging="494"/>
      </w:pPr>
      <w:rPr>
        <w:rFonts w:hint="default"/>
      </w:rPr>
    </w:lvl>
  </w:abstractNum>
  <w:abstractNum w:abstractNumId="39" w15:restartNumberingAfterBreak="0">
    <w:nsid w:val="7DA04013"/>
    <w:multiLevelType w:val="hybridMultilevel"/>
    <w:tmpl w:val="084CBDB6"/>
    <w:lvl w:ilvl="0" w:tplc="FFFFFFFF">
      <w:start w:val="1"/>
      <w:numFmt w:val="decimal"/>
      <w:lvlText w:val="%1."/>
      <w:lvlJc w:val="left"/>
      <w:pPr>
        <w:ind w:left="682" w:hanging="361"/>
        <w:jc w:val="right"/>
      </w:pPr>
      <w:rPr>
        <w:rFonts w:hint="default"/>
        <w:spacing w:val="0"/>
        <w:w w:val="100"/>
      </w:rPr>
    </w:lvl>
    <w:lvl w:ilvl="1" w:tplc="FFFFFFFF">
      <w:numFmt w:val="bullet"/>
      <w:lvlText w:val=""/>
      <w:lvlJc w:val="left"/>
      <w:pPr>
        <w:ind w:left="1024" w:hanging="42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840" w:hanging="423"/>
      </w:pPr>
      <w:rPr>
        <w:rFonts w:hint="default"/>
      </w:rPr>
    </w:lvl>
    <w:lvl w:ilvl="3" w:tplc="FFFFFFFF">
      <w:numFmt w:val="bullet"/>
      <w:lvlText w:val="•"/>
      <w:lvlJc w:val="left"/>
      <w:pPr>
        <w:ind w:left="1020" w:hanging="423"/>
      </w:pPr>
      <w:rPr>
        <w:rFonts w:hint="default"/>
      </w:rPr>
    </w:lvl>
    <w:lvl w:ilvl="4" w:tplc="FFFFFFFF">
      <w:numFmt w:val="bullet"/>
      <w:lvlText w:val="•"/>
      <w:lvlJc w:val="left"/>
      <w:pPr>
        <w:ind w:left="2206" w:hanging="423"/>
      </w:pPr>
      <w:rPr>
        <w:rFonts w:hint="default"/>
      </w:rPr>
    </w:lvl>
    <w:lvl w:ilvl="5" w:tplc="FFFFFFFF">
      <w:numFmt w:val="bullet"/>
      <w:lvlText w:val="•"/>
      <w:lvlJc w:val="left"/>
      <w:pPr>
        <w:ind w:left="3393" w:hanging="423"/>
      </w:pPr>
      <w:rPr>
        <w:rFonts w:hint="default"/>
      </w:rPr>
    </w:lvl>
    <w:lvl w:ilvl="6" w:tplc="FFFFFFFF">
      <w:numFmt w:val="bullet"/>
      <w:lvlText w:val="•"/>
      <w:lvlJc w:val="left"/>
      <w:pPr>
        <w:ind w:left="4580" w:hanging="423"/>
      </w:pPr>
      <w:rPr>
        <w:rFonts w:hint="default"/>
      </w:rPr>
    </w:lvl>
    <w:lvl w:ilvl="7" w:tplc="FFFFFFFF">
      <w:numFmt w:val="bullet"/>
      <w:lvlText w:val="•"/>
      <w:lvlJc w:val="left"/>
      <w:pPr>
        <w:ind w:left="5767" w:hanging="423"/>
      </w:pPr>
      <w:rPr>
        <w:rFonts w:hint="default"/>
      </w:rPr>
    </w:lvl>
    <w:lvl w:ilvl="8" w:tplc="FFFFFFFF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40" w15:restartNumberingAfterBreak="0">
    <w:nsid w:val="7F094152"/>
    <w:multiLevelType w:val="multilevel"/>
    <w:tmpl w:val="6DEEDE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41" w15:restartNumberingAfterBreak="0">
    <w:nsid w:val="7F390AF1"/>
    <w:multiLevelType w:val="hybridMultilevel"/>
    <w:tmpl w:val="DE3E9BB0"/>
    <w:lvl w:ilvl="0" w:tplc="24682C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A29BC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EE54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DEE4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D844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B09D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DA92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72E4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FCF4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132944112">
    <w:abstractNumId w:val="13"/>
  </w:num>
  <w:num w:numId="2" w16cid:durableId="604579534">
    <w:abstractNumId w:val="35"/>
  </w:num>
  <w:num w:numId="3" w16cid:durableId="1607081540">
    <w:abstractNumId w:val="7"/>
  </w:num>
  <w:num w:numId="4" w16cid:durableId="550117966">
    <w:abstractNumId w:val="24"/>
  </w:num>
  <w:num w:numId="5" w16cid:durableId="1002584797">
    <w:abstractNumId w:val="0"/>
  </w:num>
  <w:num w:numId="6" w16cid:durableId="1416777658">
    <w:abstractNumId w:val="15"/>
  </w:num>
  <w:num w:numId="7" w16cid:durableId="988897301">
    <w:abstractNumId w:val="34"/>
  </w:num>
  <w:num w:numId="8" w16cid:durableId="1518083717">
    <w:abstractNumId w:val="38"/>
  </w:num>
  <w:num w:numId="9" w16cid:durableId="2041124173">
    <w:abstractNumId w:val="23"/>
  </w:num>
  <w:num w:numId="10" w16cid:durableId="1656185975">
    <w:abstractNumId w:val="1"/>
  </w:num>
  <w:num w:numId="11" w16cid:durableId="1604341330">
    <w:abstractNumId w:val="19"/>
  </w:num>
  <w:num w:numId="12" w16cid:durableId="901990166">
    <w:abstractNumId w:val="33"/>
  </w:num>
  <w:num w:numId="13" w16cid:durableId="2040009628">
    <w:abstractNumId w:val="30"/>
  </w:num>
  <w:num w:numId="14" w16cid:durableId="497424382">
    <w:abstractNumId w:val="10"/>
  </w:num>
  <w:num w:numId="15" w16cid:durableId="1760561517">
    <w:abstractNumId w:val="3"/>
  </w:num>
  <w:num w:numId="16" w16cid:durableId="544021914">
    <w:abstractNumId w:val="31"/>
  </w:num>
  <w:num w:numId="17" w16cid:durableId="153423336">
    <w:abstractNumId w:val="17"/>
  </w:num>
  <w:num w:numId="18" w16cid:durableId="671489923">
    <w:abstractNumId w:val="41"/>
  </w:num>
  <w:num w:numId="19" w16cid:durableId="1116363292">
    <w:abstractNumId w:val="22"/>
  </w:num>
  <w:num w:numId="20" w16cid:durableId="1918591835">
    <w:abstractNumId w:val="14"/>
  </w:num>
  <w:num w:numId="21" w16cid:durableId="467019514">
    <w:abstractNumId w:val="16"/>
  </w:num>
  <w:num w:numId="22" w16cid:durableId="720784717">
    <w:abstractNumId w:val="6"/>
  </w:num>
  <w:num w:numId="23" w16cid:durableId="46924034">
    <w:abstractNumId w:val="18"/>
  </w:num>
  <w:num w:numId="24" w16cid:durableId="1376084891">
    <w:abstractNumId w:val="25"/>
  </w:num>
  <w:num w:numId="25" w16cid:durableId="1477332193">
    <w:abstractNumId w:val="21"/>
  </w:num>
  <w:num w:numId="26" w16cid:durableId="1902595730">
    <w:abstractNumId w:val="29"/>
  </w:num>
  <w:num w:numId="27" w16cid:durableId="623578940">
    <w:abstractNumId w:val="20"/>
  </w:num>
  <w:num w:numId="28" w16cid:durableId="1085421965">
    <w:abstractNumId w:val="9"/>
  </w:num>
  <w:num w:numId="29" w16cid:durableId="1702317583">
    <w:abstractNumId w:val="2"/>
  </w:num>
  <w:num w:numId="30" w16cid:durableId="1411779156">
    <w:abstractNumId w:val="39"/>
  </w:num>
  <w:num w:numId="31" w16cid:durableId="1246888351">
    <w:abstractNumId w:val="32"/>
  </w:num>
  <w:num w:numId="32" w16cid:durableId="1403989101">
    <w:abstractNumId w:val="11"/>
  </w:num>
  <w:num w:numId="33" w16cid:durableId="1298336041">
    <w:abstractNumId w:val="26"/>
  </w:num>
  <w:num w:numId="34" w16cid:durableId="525338010">
    <w:abstractNumId w:val="27"/>
  </w:num>
  <w:num w:numId="35" w16cid:durableId="1251617484">
    <w:abstractNumId w:val="8"/>
  </w:num>
  <w:num w:numId="36" w16cid:durableId="2050756959">
    <w:abstractNumId w:val="4"/>
  </w:num>
  <w:num w:numId="37" w16cid:durableId="1126656230">
    <w:abstractNumId w:val="28"/>
  </w:num>
  <w:num w:numId="38" w16cid:durableId="109519126">
    <w:abstractNumId w:val="5"/>
  </w:num>
  <w:num w:numId="39" w16cid:durableId="1978146475">
    <w:abstractNumId w:val="36"/>
  </w:num>
  <w:num w:numId="40" w16cid:durableId="1319386052">
    <w:abstractNumId w:val="40"/>
  </w:num>
  <w:num w:numId="41" w16cid:durableId="1677032995">
    <w:abstractNumId w:val="37"/>
  </w:num>
  <w:num w:numId="42" w16cid:durableId="670789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C7"/>
    <w:rsid w:val="000B443F"/>
    <w:rsid w:val="000F3EAD"/>
    <w:rsid w:val="00121110"/>
    <w:rsid w:val="002A19C7"/>
    <w:rsid w:val="004650F6"/>
    <w:rsid w:val="004C053C"/>
    <w:rsid w:val="004C2F24"/>
    <w:rsid w:val="004D4DEC"/>
    <w:rsid w:val="005116F9"/>
    <w:rsid w:val="005778FE"/>
    <w:rsid w:val="00741F75"/>
    <w:rsid w:val="0084732A"/>
    <w:rsid w:val="009E6B44"/>
    <w:rsid w:val="00BE026D"/>
    <w:rsid w:val="00CB5C74"/>
    <w:rsid w:val="00E0459A"/>
    <w:rsid w:val="00E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13B"/>
  <w15:chartTrackingRefBased/>
  <w15:docId w15:val="{B49F99EC-6E84-4B47-901B-D9E5199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A1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19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19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19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19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1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A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2A1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19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19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19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19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19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19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1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19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A19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19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19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19C7"/>
    <w:rPr>
      <w:b/>
      <w:bCs/>
      <w:smallCaps/>
      <w:color w:val="0F4761" w:themeColor="accent1" w:themeShade="BF"/>
      <w:spacing w:val="5"/>
    </w:rPr>
  </w:style>
  <w:style w:type="paragraph" w:styleId="Sadraj1">
    <w:name w:val="toc 1"/>
    <w:basedOn w:val="Normal"/>
    <w:autoRedefine/>
    <w:uiPriority w:val="1"/>
    <w:qFormat/>
    <w:rsid w:val="004C2F24"/>
    <w:pPr>
      <w:spacing w:before="116"/>
      <w:jc w:val="center"/>
    </w:pPr>
    <w:rPr>
      <w:b/>
      <w:sz w:val="32"/>
    </w:rPr>
  </w:style>
  <w:style w:type="paragraph" w:styleId="Sadraj2">
    <w:name w:val="toc 2"/>
    <w:basedOn w:val="Normal"/>
    <w:uiPriority w:val="1"/>
    <w:qFormat/>
    <w:rsid w:val="002A19C7"/>
    <w:pPr>
      <w:spacing w:before="120"/>
      <w:ind w:left="711" w:hanging="389"/>
    </w:pPr>
  </w:style>
  <w:style w:type="paragraph" w:styleId="Sadraj3">
    <w:name w:val="toc 3"/>
    <w:basedOn w:val="Normal"/>
    <w:uiPriority w:val="39"/>
    <w:qFormat/>
    <w:rsid w:val="002A19C7"/>
    <w:pPr>
      <w:spacing w:before="119"/>
      <w:ind w:left="543"/>
    </w:pPr>
  </w:style>
  <w:style w:type="paragraph" w:styleId="Tijeloteksta">
    <w:name w:val="Body Text"/>
    <w:basedOn w:val="Normal"/>
    <w:link w:val="TijelotekstaChar"/>
    <w:uiPriority w:val="1"/>
    <w:qFormat/>
    <w:rsid w:val="002A19C7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A19C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2A19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2A19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9C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19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9C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2A19C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19C7"/>
    <w:rPr>
      <w:color w:val="800080"/>
      <w:u w:val="single"/>
    </w:rPr>
  </w:style>
  <w:style w:type="paragraph" w:customStyle="1" w:styleId="msonormal0">
    <w:name w:val="msonormal"/>
    <w:basedOn w:val="Normal"/>
    <w:rsid w:val="002A19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69">
    <w:name w:val="xl69"/>
    <w:basedOn w:val="Normal"/>
    <w:rsid w:val="002A19C7"/>
    <w:pPr>
      <w:widowControl/>
      <w:autoSpaceDE/>
      <w:autoSpaceDN/>
      <w:spacing w:before="100" w:beforeAutospacing="1" w:after="100" w:afterAutospacing="1"/>
    </w:pPr>
    <w:rPr>
      <w:sz w:val="32"/>
      <w:szCs w:val="32"/>
      <w:lang w:val="en-GB" w:eastAsia="en-GB"/>
    </w:rPr>
  </w:style>
  <w:style w:type="paragraph" w:customStyle="1" w:styleId="xl70">
    <w:name w:val="xl70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GB" w:eastAsia="en-GB"/>
    </w:rPr>
  </w:style>
  <w:style w:type="paragraph" w:customStyle="1" w:styleId="xl71">
    <w:name w:val="xl71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</w:pPr>
    <w:rPr>
      <w:b/>
      <w:bCs/>
      <w:sz w:val="32"/>
      <w:szCs w:val="32"/>
      <w:lang w:val="en-GB" w:eastAsia="en-GB"/>
    </w:rPr>
  </w:style>
  <w:style w:type="paragraph" w:customStyle="1" w:styleId="xl72">
    <w:name w:val="xl72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</w:pPr>
    <w:rPr>
      <w:b/>
      <w:bCs/>
      <w:sz w:val="32"/>
      <w:szCs w:val="32"/>
      <w:lang w:val="en-GB" w:eastAsia="en-GB"/>
    </w:rPr>
  </w:style>
  <w:style w:type="paragraph" w:customStyle="1" w:styleId="xl73">
    <w:name w:val="xl73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  <w:lang w:val="en-GB" w:eastAsia="en-GB"/>
    </w:rPr>
  </w:style>
  <w:style w:type="paragraph" w:customStyle="1" w:styleId="xl74">
    <w:name w:val="xl74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  <w:lang w:val="en-GB" w:eastAsia="en-GB"/>
    </w:rPr>
  </w:style>
  <w:style w:type="paragraph" w:customStyle="1" w:styleId="xl75">
    <w:name w:val="xl75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32"/>
      <w:szCs w:val="32"/>
      <w:lang w:val="en-GB" w:eastAsia="en-GB"/>
    </w:rPr>
  </w:style>
  <w:style w:type="paragraph" w:customStyle="1" w:styleId="xl76">
    <w:name w:val="xl76"/>
    <w:basedOn w:val="Normal"/>
    <w:rsid w:val="002A19C7"/>
    <w:pPr>
      <w:widowControl/>
      <w:autoSpaceDE/>
      <w:autoSpaceDN/>
      <w:spacing w:before="100" w:beforeAutospacing="1" w:after="100" w:afterAutospacing="1"/>
    </w:pPr>
    <w:rPr>
      <w:color w:val="FF0000"/>
      <w:sz w:val="32"/>
      <w:szCs w:val="32"/>
      <w:lang w:val="en-GB" w:eastAsia="en-GB"/>
    </w:rPr>
  </w:style>
  <w:style w:type="paragraph" w:customStyle="1" w:styleId="xl77">
    <w:name w:val="xl77"/>
    <w:basedOn w:val="Normal"/>
    <w:rsid w:val="002A19C7"/>
    <w:pPr>
      <w:widowControl/>
      <w:shd w:val="clear" w:color="000000" w:fill="DCE6F1"/>
      <w:autoSpaceDE/>
      <w:autoSpaceDN/>
      <w:spacing w:before="100" w:beforeAutospacing="1" w:after="100" w:afterAutospacing="1"/>
    </w:pPr>
    <w:rPr>
      <w:sz w:val="32"/>
      <w:szCs w:val="32"/>
      <w:lang w:val="en-GB" w:eastAsia="en-GB"/>
    </w:rPr>
  </w:style>
  <w:style w:type="paragraph" w:customStyle="1" w:styleId="xl78">
    <w:name w:val="xl78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  <w:jc w:val="right"/>
    </w:pPr>
    <w:rPr>
      <w:b/>
      <w:bCs/>
      <w:sz w:val="32"/>
      <w:szCs w:val="32"/>
      <w:lang w:val="en-GB" w:eastAsia="en-GB"/>
    </w:rPr>
  </w:style>
  <w:style w:type="paragraph" w:customStyle="1" w:styleId="xl79">
    <w:name w:val="xl79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32"/>
      <w:szCs w:val="32"/>
      <w:lang w:val="en-GB" w:eastAsia="en-GB"/>
    </w:rPr>
  </w:style>
  <w:style w:type="paragraph" w:customStyle="1" w:styleId="xl80">
    <w:name w:val="xl80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32"/>
      <w:szCs w:val="32"/>
      <w:lang w:val="en-GB" w:eastAsia="en-GB"/>
    </w:rPr>
  </w:style>
  <w:style w:type="paragraph" w:customStyle="1" w:styleId="xl81">
    <w:name w:val="xl81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32"/>
      <w:szCs w:val="32"/>
      <w:lang w:val="en-GB" w:eastAsia="en-GB"/>
    </w:rPr>
  </w:style>
  <w:style w:type="paragraph" w:customStyle="1" w:styleId="xl82">
    <w:name w:val="xl82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  <w:textAlignment w:val="center"/>
    </w:pPr>
    <w:rPr>
      <w:b/>
      <w:bCs/>
      <w:sz w:val="32"/>
      <w:szCs w:val="32"/>
      <w:lang w:val="en-GB" w:eastAsia="en-GB"/>
    </w:rPr>
  </w:style>
  <w:style w:type="paragraph" w:customStyle="1" w:styleId="xl83">
    <w:name w:val="xl83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  <w:textAlignment w:val="center"/>
    </w:pPr>
    <w:rPr>
      <w:b/>
      <w:bCs/>
      <w:sz w:val="32"/>
      <w:szCs w:val="32"/>
      <w:lang w:val="en-GB" w:eastAsia="en-GB"/>
    </w:rPr>
  </w:style>
  <w:style w:type="paragraph" w:customStyle="1" w:styleId="xl84">
    <w:name w:val="xl84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32"/>
      <w:szCs w:val="32"/>
      <w:lang w:val="en-GB" w:eastAsia="en-GB"/>
    </w:rPr>
  </w:style>
  <w:style w:type="paragraph" w:customStyle="1" w:styleId="xl85">
    <w:name w:val="xl85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  <w:lang w:val="en-GB" w:eastAsia="en-GB"/>
    </w:rPr>
  </w:style>
  <w:style w:type="paragraph" w:customStyle="1" w:styleId="xl86">
    <w:name w:val="xl86"/>
    <w:basedOn w:val="Normal"/>
    <w:rsid w:val="002A19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spacing w:before="100" w:beforeAutospacing="1" w:after="100" w:afterAutospacing="1"/>
    </w:pPr>
    <w:rPr>
      <w:b/>
      <w:bCs/>
      <w:sz w:val="32"/>
      <w:szCs w:val="32"/>
      <w:lang w:val="en-GB" w:eastAsia="en-GB"/>
    </w:rPr>
  </w:style>
  <w:style w:type="table" w:styleId="Tablicareetke2">
    <w:name w:val="Grid Table 2"/>
    <w:basedOn w:val="Obinatablica"/>
    <w:uiPriority w:val="47"/>
    <w:rsid w:val="002A19C7"/>
    <w:pPr>
      <w:spacing w:after="0" w:line="240" w:lineRule="auto"/>
    </w:pPr>
    <w:rPr>
      <w:sz w:val="22"/>
      <w:szCs w:val="22"/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E0459A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prihodi!$D$38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6.0422960725075529E-3"/>
                  <c:y val="-2.97785222408339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82-4F89-9125-45400C1C4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prihodi!$B$39:$B$42</c:f>
              <c:strCache>
                <c:ptCount val="4"/>
                <c:pt idx="0">
                  <c:v>Prihodi od poreza</c:v>
                </c:pt>
                <c:pt idx="1">
                  <c:v>Prihodi od imovine</c:v>
                </c:pt>
                <c:pt idx="2">
                  <c:v>Prihodi od prodaje proizvoda i robe te pruženih usluga, prihodi od donacija te povrati po protestira</c:v>
                </c:pt>
                <c:pt idx="3">
                  <c:v>Primici od financijske imovine</c:v>
                </c:pt>
              </c:strCache>
            </c:strRef>
          </c:cat>
          <c:val>
            <c:numRef>
              <c:f>prihodi!$D$39:$D$42</c:f>
              <c:numCache>
                <c:formatCode>#,##0.00</c:formatCode>
                <c:ptCount val="4"/>
                <c:pt idx="0">
                  <c:v>1807900</c:v>
                </c:pt>
                <c:pt idx="1">
                  <c:v>82100</c:v>
                </c:pt>
                <c:pt idx="2">
                  <c:v>11500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82-4F89-9125-45400C1C4D03}"/>
            </c:ext>
          </c:extLst>
        </c:ser>
        <c:ser>
          <c:idx val="2"/>
          <c:order val="2"/>
          <c:tx>
            <c:strRef>
              <c:f>prihodi!$E$38</c:f>
              <c:strCache>
                <c:ptCount val="1"/>
                <c:pt idx="0">
                  <c:v>2027.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3.7621176749891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82-4F89-9125-45400C1C4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prihodi!$B$39:$B$42</c:f>
              <c:strCache>
                <c:ptCount val="4"/>
                <c:pt idx="0">
                  <c:v>Prihodi od poreza</c:v>
                </c:pt>
                <c:pt idx="1">
                  <c:v>Prihodi od imovine</c:v>
                </c:pt>
                <c:pt idx="2">
                  <c:v>Prihodi od prodaje proizvoda i robe te pruženih usluga, prihodi od donacija te povrati po protestira</c:v>
                </c:pt>
                <c:pt idx="3">
                  <c:v>Primici od financijske imovine</c:v>
                </c:pt>
              </c:strCache>
            </c:strRef>
          </c:cat>
          <c:val>
            <c:numRef>
              <c:f>prihodi!$E$39:$E$42</c:f>
              <c:numCache>
                <c:formatCode>#,##0.00</c:formatCode>
                <c:ptCount val="4"/>
                <c:pt idx="0">
                  <c:v>1965600</c:v>
                </c:pt>
                <c:pt idx="1">
                  <c:v>92300</c:v>
                </c:pt>
                <c:pt idx="2">
                  <c:v>12500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82-4F89-9125-45400C1C4D03}"/>
            </c:ext>
          </c:extLst>
        </c:ser>
        <c:ser>
          <c:idx val="3"/>
          <c:order val="3"/>
          <c:tx>
            <c:strRef>
              <c:f>prihodi!$F$38</c:f>
              <c:strCache>
                <c:ptCount val="1"/>
                <c:pt idx="0">
                  <c:v>2028.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0070493454179255E-2"/>
                  <c:y val="-3.3500837520938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82-4F89-9125-45400C1C4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prihodi!$B$39:$B$42</c:f>
              <c:strCache>
                <c:ptCount val="4"/>
                <c:pt idx="0">
                  <c:v>Prihodi od poreza</c:v>
                </c:pt>
                <c:pt idx="1">
                  <c:v>Prihodi od imovine</c:v>
                </c:pt>
                <c:pt idx="2">
                  <c:v>Prihodi od prodaje proizvoda i robe te pruženih usluga, prihodi od donacija te povrati po protestira</c:v>
                </c:pt>
                <c:pt idx="3">
                  <c:v>Primici od financijske imovine</c:v>
                </c:pt>
              </c:strCache>
            </c:strRef>
          </c:cat>
          <c:val>
            <c:numRef>
              <c:f>prihodi!$F$39:$F$42</c:f>
              <c:numCache>
                <c:formatCode>#,##0.00</c:formatCode>
                <c:ptCount val="4"/>
                <c:pt idx="0">
                  <c:v>2129200</c:v>
                </c:pt>
                <c:pt idx="1">
                  <c:v>97100</c:v>
                </c:pt>
                <c:pt idx="2">
                  <c:v>14000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82-4F89-9125-45400C1C4D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20557215"/>
        <c:axId val="112055817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prihodi!$C$38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prihodi!$B$39:$B$42</c15:sqref>
                        </c15:formulaRef>
                      </c:ext>
                    </c:extLst>
                    <c:strCache>
                      <c:ptCount val="4"/>
                      <c:pt idx="0">
                        <c:v>Prihodi od poreza</c:v>
                      </c:pt>
                      <c:pt idx="1">
                        <c:v>Prihodi od imovine</c:v>
                      </c:pt>
                      <c:pt idx="2">
                        <c:v>Prihodi od prodaje proizvoda i robe te pruženih usluga, prihodi od donacija te povrati po protestira</c:v>
                      </c:pt>
                      <c:pt idx="3">
                        <c:v>Primici od financijske 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prihodi!$C$39:$C$42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9682-4F89-9125-45400C1C4D03}"/>
                  </c:ext>
                </c:extLst>
              </c15:ser>
            </c15:filteredBarSeries>
          </c:ext>
        </c:extLst>
      </c:barChart>
      <c:catAx>
        <c:axId val="112055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20558175"/>
        <c:crosses val="autoZero"/>
        <c:auto val="1"/>
        <c:lblAlgn val="ctr"/>
        <c:lblOffset val="100"/>
        <c:noMultiLvlLbl val="0"/>
      </c:catAx>
      <c:valAx>
        <c:axId val="1120558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20557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Prihodi</a:t>
            </a:r>
            <a:r>
              <a:rPr lang="hr-HR" b="1" baseline="0">
                <a:solidFill>
                  <a:sysClr val="windowText" lastClr="000000"/>
                </a:solidFill>
              </a:rPr>
              <a:t> od poreza</a:t>
            </a:r>
            <a:endParaRPr lang="hr-HR" b="1">
              <a:solidFill>
                <a:sysClr val="windowText" lastClr="000000"/>
              </a:solidFill>
            </a:endParaRPr>
          </a:p>
        </c:rich>
      </c:tx>
      <c:overlay val="0"/>
      <c:spPr>
        <a:solidFill>
          <a:sysClr val="window" lastClr="FFFFFF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F7-4881-BF08-E5C5BC127E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F7-4881-BF08-E5C5BC127E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F7-4881-BF08-E5C5BC127E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F7-4881-BF08-E5C5BC127E61}"/>
              </c:ext>
            </c:extLst>
          </c:dPt>
          <c:dLbls>
            <c:dLbl>
              <c:idx val="0"/>
              <c:layout>
                <c:manualLayout>
                  <c:x val="-6.6711723534558176E-2"/>
                  <c:y val="-0.201149752114319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F7-4881-BF08-E5C5BC127E61}"/>
                </c:ext>
              </c:extLst>
            </c:dLbl>
            <c:dLbl>
              <c:idx val="1"/>
              <c:layout>
                <c:manualLayout>
                  <c:x val="-7.9265505197677055E-2"/>
                  <c:y val="8.4116843353727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F7-4881-BF08-E5C5BC127E61}"/>
                </c:ext>
              </c:extLst>
            </c:dLbl>
            <c:dLbl>
              <c:idx val="2"/>
              <c:layout>
                <c:manualLayout>
                  <c:x val="9.4395188790377584E-4"/>
                  <c:y val="-9.4569811853098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F7-4881-BF08-E5C5BC127E61}"/>
                </c:ext>
              </c:extLst>
            </c:dLbl>
            <c:dLbl>
              <c:idx val="3"/>
              <c:layout>
                <c:manualLayout>
                  <c:x val="0.12558238783144232"/>
                  <c:y val="2.1771629578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F7-4881-BF08-E5C5BC127E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porezi!$B$3:$B$6</c:f>
              <c:strCache>
                <c:ptCount val="4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neraspoređeni prihodi od poreza</c:v>
                </c:pt>
              </c:strCache>
            </c:strRef>
          </c:cat>
          <c:val>
            <c:numRef>
              <c:f>porezi!$C$3:$C$6</c:f>
              <c:numCache>
                <c:formatCode>#,##0.00</c:formatCode>
                <c:ptCount val="4"/>
                <c:pt idx="0">
                  <c:v>1686000</c:v>
                </c:pt>
                <c:pt idx="1">
                  <c:v>105900</c:v>
                </c:pt>
                <c:pt idx="2">
                  <c:v>15000</c:v>
                </c:pt>
                <c:pt idx="3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F7-4881-BF08-E5C5BC127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446D-2BB3-4156-B907-D4A03D3E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32</Pages>
  <Words>6387</Words>
  <Characters>36407</Characters>
  <Application>Microsoft Office Word</Application>
  <DocSecurity>0</DocSecurity>
  <Lines>303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Nuštar</dc:creator>
  <cp:keywords/>
  <dc:description/>
  <cp:lastModifiedBy>Općina Nuštar</cp:lastModifiedBy>
  <cp:revision>4</cp:revision>
  <dcterms:created xsi:type="dcterms:W3CDTF">2025-12-02T13:02:00Z</dcterms:created>
  <dcterms:modified xsi:type="dcterms:W3CDTF">2025-12-08T10:19:00Z</dcterms:modified>
</cp:coreProperties>
</file>